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jc w:val="center"/>
        <w:tblLayout w:type="fixed"/>
        <w:tblCellMar>
          <w:left w:w="70" w:type="dxa"/>
          <w:right w:w="70" w:type="dxa"/>
        </w:tblCellMar>
        <w:tblLook w:val="0000" w:firstRow="0" w:lastRow="0" w:firstColumn="0" w:lastColumn="0" w:noHBand="0" w:noVBand="0"/>
      </w:tblPr>
      <w:tblGrid>
        <w:gridCol w:w="1496"/>
        <w:gridCol w:w="6919"/>
        <w:gridCol w:w="1683"/>
      </w:tblGrid>
      <w:tr w:rsidR="00352306" w:rsidTr="00352306">
        <w:trPr>
          <w:trHeight w:val="1276"/>
          <w:jc w:val="center"/>
        </w:trPr>
        <w:tc>
          <w:tcPr>
            <w:tcW w:w="1496" w:type="dxa"/>
            <w:vAlign w:val="center"/>
          </w:tcPr>
          <w:p w:rsidR="00352306" w:rsidRDefault="00352306" w:rsidP="007F2966">
            <w:pPr>
              <w:jc w:val="center"/>
              <w:rPr>
                <w:rFonts w:ascii="Arial" w:hAnsi="Arial"/>
                <w:color w:val="808080"/>
                <w:sz w:val="20"/>
              </w:rPr>
            </w:pPr>
            <w:r>
              <w:rPr>
                <w:rFonts w:ascii="Arial" w:hAnsi="Arial"/>
                <w:noProof/>
                <w:color w:val="808080"/>
                <w:sz w:val="20"/>
              </w:rPr>
              <w:drawing>
                <wp:inline distT="0" distB="0" distL="0" distR="0">
                  <wp:extent cx="866775" cy="857250"/>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6775" cy="857250"/>
                          </a:xfrm>
                          <a:prstGeom prst="rect">
                            <a:avLst/>
                          </a:prstGeom>
                          <a:noFill/>
                          <a:ln w="9525">
                            <a:noFill/>
                            <a:miter lim="800000"/>
                            <a:headEnd/>
                            <a:tailEnd/>
                          </a:ln>
                        </pic:spPr>
                      </pic:pic>
                    </a:graphicData>
                  </a:graphic>
                </wp:inline>
              </w:drawing>
            </w:r>
          </w:p>
        </w:tc>
        <w:tc>
          <w:tcPr>
            <w:tcW w:w="6919" w:type="dxa"/>
          </w:tcPr>
          <w:p w:rsidR="00352306" w:rsidRPr="00001789" w:rsidRDefault="00352306" w:rsidP="00001789">
            <w:pPr>
              <w:pStyle w:val="Ttulo3"/>
              <w:tabs>
                <w:tab w:val="left" w:pos="1740"/>
                <w:tab w:val="center" w:pos="3389"/>
              </w:tabs>
              <w:spacing w:before="0"/>
              <w:jc w:val="center"/>
              <w:rPr>
                <w:rFonts w:ascii="Times New Roman" w:eastAsia="Calibri" w:hAnsi="Times New Roman" w:cs="Times New Roman"/>
                <w:b w:val="0"/>
                <w:bCs w:val="0"/>
                <w:color w:val="auto"/>
              </w:rPr>
            </w:pPr>
            <w:r w:rsidRPr="00001789">
              <w:rPr>
                <w:rFonts w:ascii="Times New Roman" w:eastAsia="Calibri" w:hAnsi="Times New Roman" w:cs="Times New Roman"/>
                <w:b w:val="0"/>
                <w:bCs w:val="0"/>
                <w:color w:val="auto"/>
              </w:rPr>
              <w:t>GOVERNO DO ESTADO DE SÃO PAULO</w:t>
            </w:r>
          </w:p>
          <w:p w:rsidR="00352306" w:rsidRPr="00001789" w:rsidRDefault="00352306" w:rsidP="00001789">
            <w:pPr>
              <w:pStyle w:val="Ttulo3"/>
              <w:tabs>
                <w:tab w:val="left" w:pos="1740"/>
                <w:tab w:val="center" w:pos="3389"/>
              </w:tabs>
              <w:spacing w:before="0"/>
              <w:jc w:val="center"/>
              <w:rPr>
                <w:rFonts w:ascii="Times New Roman" w:eastAsia="Calibri" w:hAnsi="Times New Roman" w:cs="Times New Roman"/>
                <w:b w:val="0"/>
                <w:bCs w:val="0"/>
                <w:color w:val="auto"/>
              </w:rPr>
            </w:pPr>
            <w:r w:rsidRPr="00001789">
              <w:rPr>
                <w:rFonts w:ascii="Times New Roman" w:eastAsia="Calibri" w:hAnsi="Times New Roman" w:cs="Times New Roman"/>
                <w:b w:val="0"/>
                <w:bCs w:val="0"/>
                <w:color w:val="auto"/>
              </w:rPr>
              <w:t>SECRETARIA DE ESTADO DA EDUCAÇÃO</w:t>
            </w:r>
          </w:p>
          <w:p w:rsidR="00352306" w:rsidRPr="00001789" w:rsidRDefault="00352306" w:rsidP="00001789">
            <w:pPr>
              <w:jc w:val="center"/>
            </w:pPr>
            <w:r w:rsidRPr="00001789">
              <w:t>DIRETORIA DE ENSINO REGIÃO OSASCO</w:t>
            </w:r>
          </w:p>
          <w:p w:rsidR="00352306" w:rsidRDefault="00352306" w:rsidP="007F2966">
            <w:pPr>
              <w:jc w:val="center"/>
              <w:rPr>
                <w:rFonts w:ascii="Arial" w:hAnsi="Arial"/>
                <w:color w:val="808080"/>
                <w:sz w:val="20"/>
              </w:rPr>
            </w:pPr>
          </w:p>
        </w:tc>
        <w:tc>
          <w:tcPr>
            <w:tcW w:w="1683" w:type="dxa"/>
            <w:vAlign w:val="center"/>
          </w:tcPr>
          <w:p w:rsidR="00352306" w:rsidRDefault="00352306" w:rsidP="007F2966">
            <w:pPr>
              <w:jc w:val="center"/>
              <w:rPr>
                <w:rFonts w:ascii="Arial" w:hAnsi="Arial"/>
                <w:b/>
                <w:color w:val="808080"/>
                <w:sz w:val="20"/>
              </w:rPr>
            </w:pPr>
          </w:p>
        </w:tc>
      </w:tr>
    </w:tbl>
    <w:p w:rsidR="00352306" w:rsidRDefault="00352306" w:rsidP="00352306">
      <w:pPr>
        <w:rPr>
          <w:rFonts w:asciiTheme="minorHAnsi" w:hAnsiTheme="minorHAnsi" w:cs="Arial"/>
          <w:b/>
          <w:bCs/>
          <w:sz w:val="28"/>
          <w:szCs w:val="28"/>
        </w:rPr>
      </w:pPr>
    </w:p>
    <w:p w:rsidR="00352306" w:rsidRDefault="00352306" w:rsidP="00352306">
      <w:pPr>
        <w:jc w:val="both"/>
        <w:rPr>
          <w:b/>
          <w:color w:val="222222"/>
          <w:shd w:val="clear" w:color="auto" w:fill="FFFFFF"/>
        </w:rPr>
      </w:pPr>
      <w:r>
        <w:rPr>
          <w:b/>
          <w:color w:val="222222"/>
          <w:shd w:val="clear" w:color="auto" w:fill="FFFFFF"/>
        </w:rPr>
        <w:t>Circular n</w:t>
      </w:r>
      <w:r>
        <w:rPr>
          <w:color w:val="222222"/>
          <w:shd w:val="clear" w:color="auto" w:fill="FFFFFF"/>
        </w:rPr>
        <w:t>.</w:t>
      </w:r>
      <w:r>
        <w:rPr>
          <w:b/>
          <w:color w:val="222222"/>
          <w:shd w:val="clear" w:color="auto" w:fill="FFFFFF"/>
        </w:rPr>
        <w:t xml:space="preserve">º   </w:t>
      </w:r>
      <w:r w:rsidR="00001789">
        <w:rPr>
          <w:b/>
          <w:color w:val="222222"/>
          <w:shd w:val="clear" w:color="auto" w:fill="FFFFFF"/>
        </w:rPr>
        <w:t>430</w:t>
      </w:r>
      <w:bookmarkStart w:id="0" w:name="_GoBack"/>
      <w:bookmarkEnd w:id="0"/>
      <w:r>
        <w:rPr>
          <w:b/>
          <w:color w:val="222222"/>
          <w:shd w:val="clear" w:color="auto" w:fill="FFFFFF"/>
        </w:rPr>
        <w:t>/2017 – CRH</w:t>
      </w:r>
    </w:p>
    <w:p w:rsidR="00352306" w:rsidRDefault="00352306" w:rsidP="00352306">
      <w:pPr>
        <w:jc w:val="right"/>
        <w:rPr>
          <w:rFonts w:ascii="Verdana" w:hAnsi="Verdana"/>
          <w:b/>
          <w:bCs/>
          <w:sz w:val="20"/>
          <w:szCs w:val="20"/>
          <w:lang w:eastAsia="en-US"/>
        </w:rPr>
      </w:pP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color w:val="222222"/>
          <w:shd w:val="clear" w:color="auto" w:fill="FFFFFF"/>
        </w:rPr>
        <w:t>Osasco, 09 de outubro de 2017.</w:t>
      </w:r>
    </w:p>
    <w:p w:rsidR="00352306" w:rsidRDefault="00352306" w:rsidP="00352306">
      <w:r>
        <w:t>Senhores (as) Diretores (as) de Escola</w:t>
      </w:r>
    </w:p>
    <w:p w:rsidR="00352306" w:rsidRDefault="00352306" w:rsidP="00352306">
      <w:r>
        <w:t>Senhores (as) Gerentes de Organização Escolar</w:t>
      </w:r>
    </w:p>
    <w:p w:rsidR="00352306" w:rsidRDefault="00352306" w:rsidP="00352306"/>
    <w:p w:rsidR="00352306" w:rsidRPr="00FA5FFC" w:rsidRDefault="00352306" w:rsidP="00352306">
      <w:pPr>
        <w:pStyle w:val="Corpodetexto"/>
      </w:pPr>
      <w:r w:rsidRPr="00FA5FFC">
        <w:rPr>
          <w:b/>
          <w:shd w:val="clear" w:color="auto" w:fill="FFFFFF"/>
        </w:rPr>
        <w:t>Assunto:</w:t>
      </w:r>
      <w:r w:rsidRPr="00FA5FFC">
        <w:t xml:space="preserve"> </w:t>
      </w:r>
      <w:r w:rsidRPr="00FA5FFC">
        <w:rPr>
          <w:shd w:val="clear" w:color="auto" w:fill="FFFFFF"/>
        </w:rPr>
        <w:t>Coleta de Aulas 5ª etapa de sessão de escolha de vagas – Concurso Público PEB II/2014</w:t>
      </w:r>
    </w:p>
    <w:p w:rsidR="00352306" w:rsidRDefault="00352306" w:rsidP="00352306">
      <w:pPr>
        <w:rPr>
          <w:rFonts w:asciiTheme="minorHAnsi" w:hAnsiTheme="minorHAnsi" w:cs="Arial"/>
          <w:b/>
          <w:bCs/>
          <w:sz w:val="28"/>
          <w:szCs w:val="28"/>
        </w:rPr>
      </w:pPr>
    </w:p>
    <w:p w:rsidR="003307EB" w:rsidRDefault="003307EB" w:rsidP="003307EB">
      <w:pPr>
        <w:pStyle w:val="Corpodetexto"/>
        <w:spacing w:after="0"/>
        <w:ind w:firstLine="1843"/>
        <w:jc w:val="both"/>
      </w:pPr>
      <w:r>
        <w:t>A Comissão de Movimentação de Pessoal e o Centro de Recursos Humanos informam que está prevista para ocorrer brevemente a 5ª etapa de sessão de escolha de vagas para ingresso em cargos de PEB II, seguem abaixo orientações expedidas CEMOV/DEAPE/CGRH, quanto aos procedimentos relativos à coleta de vagas.</w:t>
      </w:r>
    </w:p>
    <w:p w:rsidR="002054A4" w:rsidRDefault="002054A4" w:rsidP="00E75905">
      <w:pPr>
        <w:jc w:val="both"/>
        <w:rPr>
          <w:rFonts w:asciiTheme="minorHAnsi" w:hAnsiTheme="minorHAnsi"/>
        </w:rPr>
      </w:pPr>
    </w:p>
    <w:p w:rsidR="003307EB" w:rsidRDefault="003307EB" w:rsidP="00E75905">
      <w:pPr>
        <w:jc w:val="both"/>
        <w:rPr>
          <w:rFonts w:asciiTheme="minorHAnsi" w:hAnsiTheme="minorHAnsi"/>
        </w:rPr>
      </w:pPr>
    </w:p>
    <w:tbl>
      <w:tblPr>
        <w:tblStyle w:val="Tabelacomgrade"/>
        <w:tblW w:w="0" w:type="auto"/>
        <w:tblLook w:val="04A0" w:firstRow="1" w:lastRow="0" w:firstColumn="1" w:lastColumn="0" w:noHBand="0" w:noVBand="1"/>
      </w:tblPr>
      <w:tblGrid>
        <w:gridCol w:w="9921"/>
      </w:tblGrid>
      <w:tr w:rsidR="003307EB" w:rsidTr="003307EB">
        <w:tc>
          <w:tcPr>
            <w:tcW w:w="9921" w:type="dxa"/>
          </w:tcPr>
          <w:p w:rsidR="003307EB" w:rsidRDefault="003307EB" w:rsidP="00E75905">
            <w:pPr>
              <w:jc w:val="both"/>
              <w:rPr>
                <w:rFonts w:asciiTheme="minorHAnsi" w:hAnsiTheme="minorHAnsi"/>
              </w:rPr>
            </w:pPr>
          </w:p>
          <w:p w:rsidR="003307EB" w:rsidRDefault="003307EB" w:rsidP="003307EB">
            <w:pPr>
              <w:ind w:firstLine="1843"/>
              <w:jc w:val="both"/>
              <w:rPr>
                <w:sz w:val="24"/>
                <w:szCs w:val="24"/>
              </w:rPr>
            </w:pPr>
            <w:r w:rsidRPr="003307EB">
              <w:rPr>
                <w:color w:val="000000" w:themeColor="text1"/>
                <w:sz w:val="24"/>
                <w:szCs w:val="24"/>
              </w:rPr>
              <w:t xml:space="preserve">Pertinente à realização da 5ª etapa de sessão de escolha de vaga para o cargo PEB II, prevista para ocorrer brevemente, tem este a finalidade específica de orientá-los quanto aos procedimentos relativos à coleta de aulas, os quais envolverão </w:t>
            </w:r>
            <w:r w:rsidRPr="003307EB">
              <w:rPr>
                <w:sz w:val="24"/>
                <w:szCs w:val="24"/>
              </w:rPr>
              <w:t>as Unidades Escolares e Diretorias Regionais de Ensino.</w:t>
            </w:r>
          </w:p>
          <w:p w:rsidR="003307EB" w:rsidRPr="003307EB" w:rsidRDefault="003307EB" w:rsidP="003307EB">
            <w:pPr>
              <w:jc w:val="center"/>
              <w:rPr>
                <w:sz w:val="24"/>
                <w:szCs w:val="24"/>
              </w:rPr>
            </w:pPr>
            <w:r w:rsidRPr="003307EB">
              <w:rPr>
                <w:sz w:val="24"/>
                <w:szCs w:val="24"/>
              </w:rPr>
              <w:t xml:space="preserve">Fixa-se a data-base para </w:t>
            </w:r>
            <w:r w:rsidRPr="003307EB">
              <w:rPr>
                <w:b/>
                <w:sz w:val="24"/>
                <w:szCs w:val="24"/>
              </w:rPr>
              <w:t>09/10/2017.</w:t>
            </w:r>
          </w:p>
          <w:p w:rsidR="003307EB" w:rsidRPr="003307EB" w:rsidRDefault="003307EB" w:rsidP="003307EB">
            <w:pPr>
              <w:jc w:val="both"/>
              <w:rPr>
                <w:b/>
                <w:sz w:val="24"/>
                <w:szCs w:val="24"/>
              </w:rPr>
            </w:pPr>
          </w:p>
          <w:p w:rsidR="003307EB" w:rsidRPr="003307EB" w:rsidRDefault="003307EB" w:rsidP="003307EB">
            <w:pPr>
              <w:jc w:val="both"/>
              <w:rPr>
                <w:b/>
                <w:sz w:val="24"/>
                <w:szCs w:val="24"/>
              </w:rPr>
            </w:pPr>
            <w:r w:rsidRPr="003307EB">
              <w:rPr>
                <w:b/>
                <w:sz w:val="24"/>
                <w:szCs w:val="24"/>
              </w:rPr>
              <w:t xml:space="preserve">I - CRITÉRIOS PARA COLETA DE AULAS: </w:t>
            </w:r>
          </w:p>
          <w:p w:rsidR="003307EB" w:rsidRPr="003307EB" w:rsidRDefault="003307EB" w:rsidP="003307EB">
            <w:pPr>
              <w:jc w:val="both"/>
              <w:rPr>
                <w:sz w:val="24"/>
                <w:szCs w:val="24"/>
              </w:rPr>
            </w:pPr>
            <w:r>
              <w:rPr>
                <w:sz w:val="24"/>
                <w:szCs w:val="24"/>
              </w:rPr>
              <w:t>P</w:t>
            </w:r>
            <w:r w:rsidRPr="003307EB">
              <w:rPr>
                <w:sz w:val="24"/>
                <w:szCs w:val="24"/>
              </w:rPr>
              <w:t>ara a coleta das aulas a serem oferecidas para ingresso, deverão ser observados normas e critérios estabelecidos na Resolução SE 21, de 13/04/2017.</w:t>
            </w:r>
            <w:r w:rsidR="005600BE">
              <w:rPr>
                <w:sz w:val="24"/>
                <w:szCs w:val="24"/>
              </w:rPr>
              <w:t xml:space="preserve"> </w:t>
            </w:r>
            <w:r w:rsidR="005600BE" w:rsidRPr="005600BE">
              <w:rPr>
                <w:b/>
                <w:sz w:val="24"/>
                <w:szCs w:val="24"/>
              </w:rPr>
              <w:t>(Anexa)</w:t>
            </w:r>
          </w:p>
          <w:p w:rsidR="003307EB" w:rsidRPr="003307EB" w:rsidRDefault="003307EB" w:rsidP="003307EB">
            <w:pPr>
              <w:jc w:val="both"/>
              <w:rPr>
                <w:b/>
                <w:color w:val="000000" w:themeColor="text1"/>
                <w:sz w:val="24"/>
                <w:szCs w:val="24"/>
              </w:rPr>
            </w:pPr>
          </w:p>
          <w:p w:rsidR="003307EB" w:rsidRPr="003307EB" w:rsidRDefault="003307EB" w:rsidP="003307EB">
            <w:pPr>
              <w:jc w:val="both"/>
              <w:rPr>
                <w:b/>
                <w:color w:val="000000" w:themeColor="text1"/>
                <w:sz w:val="24"/>
                <w:szCs w:val="24"/>
              </w:rPr>
            </w:pPr>
            <w:r w:rsidRPr="003307EB">
              <w:rPr>
                <w:b/>
                <w:color w:val="000000" w:themeColor="text1"/>
                <w:sz w:val="24"/>
                <w:szCs w:val="24"/>
              </w:rPr>
              <w:t>II - PUBLICAÇÃO – VACÂNCIAS:</w:t>
            </w:r>
          </w:p>
          <w:p w:rsidR="003307EB" w:rsidRPr="003307EB" w:rsidRDefault="003307EB" w:rsidP="003307EB">
            <w:pPr>
              <w:jc w:val="both"/>
              <w:rPr>
                <w:color w:val="000000" w:themeColor="text1"/>
                <w:sz w:val="24"/>
                <w:szCs w:val="24"/>
              </w:rPr>
            </w:pPr>
            <w:r>
              <w:rPr>
                <w:color w:val="000000" w:themeColor="text1"/>
                <w:sz w:val="24"/>
                <w:szCs w:val="24"/>
              </w:rPr>
              <w:t>A</w:t>
            </w:r>
            <w:r w:rsidRPr="003307EB">
              <w:rPr>
                <w:color w:val="000000" w:themeColor="text1"/>
                <w:sz w:val="24"/>
                <w:szCs w:val="24"/>
              </w:rPr>
              <w:t xml:space="preserve">gilizar as publicações das vacâncias, em virtude de exonerações, falecimentos, aposentadorias e demissões, que ainda não tenham sido providenciadas, as quais deverão ser publicadas </w:t>
            </w:r>
            <w:r w:rsidRPr="003307EB">
              <w:rPr>
                <w:b/>
                <w:color w:val="000000" w:themeColor="text1"/>
                <w:sz w:val="24"/>
                <w:szCs w:val="24"/>
              </w:rPr>
              <w:t>até 11/10/2017</w:t>
            </w:r>
            <w:r w:rsidRPr="003307EB">
              <w:rPr>
                <w:color w:val="000000" w:themeColor="text1"/>
                <w:sz w:val="24"/>
                <w:szCs w:val="24"/>
              </w:rPr>
              <w:t>.</w:t>
            </w:r>
          </w:p>
          <w:p w:rsidR="003307EB" w:rsidRPr="003307EB" w:rsidRDefault="003307EB" w:rsidP="003307EB">
            <w:pPr>
              <w:jc w:val="both"/>
              <w:rPr>
                <w:color w:val="000000" w:themeColor="text1"/>
                <w:sz w:val="24"/>
                <w:szCs w:val="24"/>
              </w:rPr>
            </w:pPr>
          </w:p>
          <w:p w:rsidR="003307EB" w:rsidRDefault="003307EB" w:rsidP="003307EB">
            <w:pPr>
              <w:jc w:val="both"/>
              <w:rPr>
                <w:rFonts w:asciiTheme="minorHAnsi" w:hAnsiTheme="minorHAnsi"/>
              </w:rPr>
            </w:pPr>
            <w:r w:rsidRPr="003307EB">
              <w:rPr>
                <w:b/>
                <w:color w:val="000000" w:themeColor="text1"/>
                <w:sz w:val="24"/>
                <w:szCs w:val="24"/>
              </w:rPr>
              <w:t>III - ATUALIZAÇÃO DE DADOS</w:t>
            </w:r>
          </w:p>
          <w:p w:rsidR="003307EB" w:rsidRPr="003307EB" w:rsidRDefault="003307EB" w:rsidP="003307EB">
            <w:pPr>
              <w:jc w:val="both"/>
              <w:rPr>
                <w:color w:val="000000" w:themeColor="text1"/>
                <w:sz w:val="24"/>
                <w:szCs w:val="24"/>
              </w:rPr>
            </w:pPr>
            <w:r w:rsidRPr="003307EB">
              <w:rPr>
                <w:color w:val="000000" w:themeColor="text1"/>
                <w:sz w:val="24"/>
                <w:szCs w:val="24"/>
              </w:rPr>
              <w:t xml:space="preserve">As vacâncias ocorridas até a data base de </w:t>
            </w:r>
            <w:r w:rsidRPr="003307EB">
              <w:rPr>
                <w:b/>
                <w:color w:val="000000" w:themeColor="text1"/>
                <w:sz w:val="24"/>
                <w:szCs w:val="24"/>
              </w:rPr>
              <w:t>09/10/2017,</w:t>
            </w:r>
            <w:r w:rsidRPr="003307EB">
              <w:rPr>
                <w:color w:val="000000" w:themeColor="text1"/>
                <w:sz w:val="24"/>
                <w:szCs w:val="24"/>
              </w:rPr>
              <w:t xml:space="preserve"> deverão ser lançadas no Cadastro Funcional – PAEF até </w:t>
            </w:r>
            <w:r w:rsidRPr="003307EB">
              <w:rPr>
                <w:b/>
                <w:color w:val="000000" w:themeColor="text1"/>
                <w:sz w:val="24"/>
                <w:szCs w:val="24"/>
              </w:rPr>
              <w:t>11/10/2017</w:t>
            </w:r>
            <w:r w:rsidRPr="003307EB">
              <w:rPr>
                <w:color w:val="000000" w:themeColor="text1"/>
                <w:sz w:val="24"/>
                <w:szCs w:val="24"/>
              </w:rPr>
              <w:t>.</w:t>
            </w:r>
          </w:p>
          <w:p w:rsidR="003307EB" w:rsidRPr="003307EB" w:rsidRDefault="003307EB" w:rsidP="003307EB">
            <w:pPr>
              <w:jc w:val="both"/>
              <w:rPr>
                <w:color w:val="000000" w:themeColor="text1"/>
                <w:sz w:val="24"/>
                <w:szCs w:val="24"/>
              </w:rPr>
            </w:pPr>
          </w:p>
          <w:p w:rsidR="003307EB" w:rsidRPr="003307EB" w:rsidRDefault="003307EB" w:rsidP="003307EB">
            <w:pPr>
              <w:jc w:val="both"/>
              <w:rPr>
                <w:b/>
                <w:color w:val="000000" w:themeColor="text1"/>
                <w:sz w:val="24"/>
                <w:szCs w:val="24"/>
              </w:rPr>
            </w:pPr>
            <w:r w:rsidRPr="003307EB">
              <w:rPr>
                <w:b/>
                <w:color w:val="000000" w:themeColor="text1"/>
                <w:sz w:val="24"/>
                <w:szCs w:val="24"/>
              </w:rPr>
              <w:t>IV- CONFERÊNCIA E ATUALIZAÇÃO DE CARGA HORÁRIA:</w:t>
            </w:r>
          </w:p>
          <w:p w:rsidR="003307EB" w:rsidRPr="003307EB" w:rsidRDefault="003307EB" w:rsidP="003307EB">
            <w:pPr>
              <w:jc w:val="both"/>
              <w:rPr>
                <w:color w:val="000000" w:themeColor="text1"/>
                <w:sz w:val="24"/>
                <w:szCs w:val="24"/>
              </w:rPr>
            </w:pPr>
            <w:r w:rsidRPr="003307EB">
              <w:rPr>
                <w:color w:val="000000" w:themeColor="text1"/>
                <w:sz w:val="24"/>
                <w:szCs w:val="24"/>
              </w:rPr>
              <w:t>A Diretoria de Ensino deverá orientar suas unidades escolares, para que as cargas horárias de todos os docentes estejam devidamente atualizadas, a fim de possibilitar a devida coleta pelo sistema:</w:t>
            </w:r>
          </w:p>
          <w:p w:rsidR="003307EB" w:rsidRPr="003307EB" w:rsidRDefault="003307EB" w:rsidP="003307EB">
            <w:pPr>
              <w:jc w:val="both"/>
              <w:rPr>
                <w:color w:val="000000" w:themeColor="text1"/>
                <w:sz w:val="24"/>
                <w:szCs w:val="24"/>
              </w:rPr>
            </w:pPr>
          </w:p>
          <w:p w:rsidR="003307EB" w:rsidRPr="003307EB" w:rsidRDefault="003307EB" w:rsidP="003307EB">
            <w:pPr>
              <w:jc w:val="both"/>
              <w:rPr>
                <w:i/>
                <w:color w:val="1F497D" w:themeColor="text2"/>
                <w:sz w:val="24"/>
                <w:szCs w:val="24"/>
              </w:rPr>
            </w:pPr>
            <w:r w:rsidRPr="003307EB">
              <w:rPr>
                <w:b/>
                <w:color w:val="000000" w:themeColor="text1"/>
                <w:sz w:val="24"/>
                <w:szCs w:val="24"/>
              </w:rPr>
              <w:t>Efetivos:</w:t>
            </w:r>
            <w:r>
              <w:rPr>
                <w:b/>
                <w:color w:val="000000" w:themeColor="text1"/>
                <w:sz w:val="24"/>
                <w:szCs w:val="24"/>
              </w:rPr>
              <w:t xml:space="preserve"> </w:t>
            </w:r>
            <w:r w:rsidRPr="003307EB">
              <w:rPr>
                <w:color w:val="000000" w:themeColor="text1"/>
                <w:sz w:val="24"/>
                <w:szCs w:val="24"/>
              </w:rPr>
              <w:t xml:space="preserve">Aulas pertinentes ao bloco indivisível da constituição/ampliação da jornada do docente – </w:t>
            </w:r>
            <w:r w:rsidRPr="003307EB">
              <w:rPr>
                <w:i/>
                <w:color w:val="1F497D" w:themeColor="text2"/>
                <w:sz w:val="24"/>
                <w:szCs w:val="24"/>
              </w:rPr>
              <w:t>fases: 1.1 UE ou b.1 DE</w:t>
            </w:r>
            <w:r w:rsidRPr="003307EB">
              <w:rPr>
                <w:color w:val="000000" w:themeColor="text1"/>
                <w:sz w:val="24"/>
                <w:szCs w:val="24"/>
              </w:rPr>
              <w:t xml:space="preserve">- </w:t>
            </w:r>
            <w:r w:rsidRPr="003307EB">
              <w:rPr>
                <w:i/>
                <w:color w:val="1F497D" w:themeColor="text2"/>
                <w:sz w:val="24"/>
                <w:szCs w:val="24"/>
              </w:rPr>
              <w:t>constituição e 1.2 - ampliação.</w:t>
            </w:r>
            <w:r w:rsidRPr="003307EB">
              <w:rPr>
                <w:color w:val="1F497D" w:themeColor="text2"/>
                <w:sz w:val="24"/>
                <w:szCs w:val="24"/>
              </w:rPr>
              <w:t xml:space="preserve"> </w:t>
            </w:r>
            <w:r w:rsidRPr="003307EB">
              <w:rPr>
                <w:color w:val="000000" w:themeColor="text1"/>
                <w:sz w:val="24"/>
                <w:szCs w:val="24"/>
              </w:rPr>
              <w:t xml:space="preserve">Não descontar as aulas correspondentes à carga suplementar: </w:t>
            </w:r>
            <w:r w:rsidRPr="003307EB">
              <w:rPr>
                <w:i/>
                <w:color w:val="1F497D" w:themeColor="text2"/>
                <w:sz w:val="24"/>
                <w:szCs w:val="24"/>
              </w:rPr>
              <w:t>fase</w:t>
            </w:r>
            <w:r w:rsidRPr="003307EB">
              <w:rPr>
                <w:color w:val="000000" w:themeColor="text1"/>
                <w:sz w:val="24"/>
                <w:szCs w:val="24"/>
              </w:rPr>
              <w:t xml:space="preserve"> </w:t>
            </w:r>
            <w:r w:rsidRPr="003307EB">
              <w:rPr>
                <w:i/>
                <w:color w:val="1F497D" w:themeColor="text2"/>
                <w:sz w:val="24"/>
                <w:szCs w:val="24"/>
              </w:rPr>
              <w:t>1.3;</w:t>
            </w:r>
          </w:p>
          <w:p w:rsidR="003307EB" w:rsidRPr="003307EB" w:rsidRDefault="003307EB" w:rsidP="003307EB">
            <w:pPr>
              <w:jc w:val="both"/>
              <w:rPr>
                <w:color w:val="000000" w:themeColor="text1"/>
                <w:sz w:val="24"/>
                <w:szCs w:val="24"/>
              </w:rPr>
            </w:pPr>
          </w:p>
          <w:p w:rsidR="003307EB" w:rsidRPr="003307EB" w:rsidRDefault="003307EB" w:rsidP="003307EB">
            <w:pPr>
              <w:jc w:val="both"/>
              <w:rPr>
                <w:color w:val="000000" w:themeColor="text1"/>
                <w:sz w:val="24"/>
                <w:szCs w:val="24"/>
              </w:rPr>
            </w:pPr>
            <w:r w:rsidRPr="003307EB">
              <w:rPr>
                <w:b/>
                <w:color w:val="000000" w:themeColor="text1"/>
                <w:sz w:val="24"/>
                <w:szCs w:val="24"/>
              </w:rPr>
              <w:t xml:space="preserve">Categorias P, N e F: </w:t>
            </w:r>
            <w:r w:rsidRPr="003307EB">
              <w:rPr>
                <w:color w:val="000000" w:themeColor="text1"/>
                <w:sz w:val="24"/>
                <w:szCs w:val="24"/>
              </w:rPr>
              <w:t xml:space="preserve">Opção de carga horária registrada na opção </w:t>
            </w:r>
            <w:r w:rsidRPr="003307EB">
              <w:rPr>
                <w:i/>
                <w:color w:val="1F497D" w:themeColor="text2"/>
                <w:sz w:val="24"/>
                <w:szCs w:val="24"/>
              </w:rPr>
              <w:t>1.3 e b.3</w:t>
            </w:r>
            <w:r w:rsidRPr="003307EB">
              <w:rPr>
                <w:color w:val="000000" w:themeColor="text1"/>
                <w:sz w:val="24"/>
                <w:szCs w:val="24"/>
              </w:rPr>
              <w:t>, pertinente às aulas livres.</w:t>
            </w:r>
          </w:p>
          <w:p w:rsidR="003307EB" w:rsidRPr="003307EB" w:rsidRDefault="003307EB" w:rsidP="003307EB">
            <w:pPr>
              <w:jc w:val="both"/>
              <w:rPr>
                <w:b/>
                <w:color w:val="000000" w:themeColor="text1"/>
                <w:sz w:val="24"/>
                <w:szCs w:val="24"/>
              </w:rPr>
            </w:pPr>
          </w:p>
          <w:p w:rsidR="003307EB" w:rsidRPr="003307EB" w:rsidRDefault="003307EB" w:rsidP="003307EB">
            <w:pPr>
              <w:jc w:val="both"/>
              <w:rPr>
                <w:b/>
                <w:color w:val="000000" w:themeColor="text1"/>
                <w:sz w:val="24"/>
                <w:szCs w:val="24"/>
              </w:rPr>
            </w:pPr>
            <w:r w:rsidRPr="003307EB">
              <w:rPr>
                <w:b/>
                <w:color w:val="000000" w:themeColor="text1"/>
                <w:sz w:val="24"/>
                <w:szCs w:val="24"/>
              </w:rPr>
              <w:lastRenderedPageBreak/>
              <w:t>V- COLETA DE AULAS:</w:t>
            </w:r>
          </w:p>
          <w:p w:rsidR="003307EB" w:rsidRPr="003307EB" w:rsidRDefault="003307EB" w:rsidP="003307EB">
            <w:pPr>
              <w:jc w:val="both"/>
              <w:rPr>
                <w:b/>
                <w:i/>
                <w:color w:val="4F81BD" w:themeColor="accent1"/>
                <w:sz w:val="24"/>
                <w:szCs w:val="24"/>
              </w:rPr>
            </w:pPr>
            <w:r>
              <w:rPr>
                <w:color w:val="000000" w:themeColor="text1"/>
                <w:sz w:val="24"/>
                <w:szCs w:val="24"/>
              </w:rPr>
              <w:t xml:space="preserve">1 - </w:t>
            </w:r>
            <w:r w:rsidRPr="003307EB">
              <w:rPr>
                <w:color w:val="000000" w:themeColor="text1"/>
                <w:sz w:val="24"/>
                <w:szCs w:val="24"/>
              </w:rPr>
              <w:t xml:space="preserve">A coleta de aulas será realizada nos mesmo ambiente que a etapa anterior, ou seja, no ambiente utilizado para coleta do Concurso de Remoção, devendo-se, para tal, acessar o site:  </w:t>
            </w:r>
            <w:r w:rsidRPr="003307EB">
              <w:rPr>
                <w:b/>
                <w:i/>
                <w:color w:val="1F497D" w:themeColor="text2"/>
                <w:sz w:val="24"/>
                <w:szCs w:val="24"/>
              </w:rPr>
              <w:t>http://portalnet.educacao.sp.gov.br – Concurso de Remoção, evento -  “5ª etapa – Concurso Público PEB II/2014 ”.</w:t>
            </w:r>
          </w:p>
          <w:p w:rsidR="003307EB" w:rsidRPr="003307EB" w:rsidRDefault="003307EB" w:rsidP="003307EB">
            <w:pPr>
              <w:pStyle w:val="PargrafodaLista"/>
              <w:ind w:left="851"/>
              <w:jc w:val="both"/>
              <w:rPr>
                <w:i/>
                <w:color w:val="4F81BD" w:themeColor="accent1"/>
                <w:sz w:val="24"/>
                <w:szCs w:val="24"/>
              </w:rPr>
            </w:pPr>
          </w:p>
          <w:p w:rsidR="003307EB" w:rsidRPr="003307EB" w:rsidRDefault="003307EB" w:rsidP="003307EB">
            <w:pPr>
              <w:jc w:val="both"/>
              <w:rPr>
                <w:color w:val="000000" w:themeColor="text1"/>
                <w:sz w:val="24"/>
                <w:szCs w:val="24"/>
              </w:rPr>
            </w:pPr>
            <w:r w:rsidRPr="003307EB">
              <w:rPr>
                <w:color w:val="000000" w:themeColor="text1"/>
                <w:sz w:val="24"/>
                <w:szCs w:val="24"/>
              </w:rPr>
              <w:t>2 - O levantamento de aulas será obtido do Quadro de Aulas existente na plataforma Secretaria Escolar Digital (SED), decorrente da digitação das matrizes curriculares. Assim, as unidades escolares deverão verificar se foram devidamente digitadas e conferir se o Quadro de Aulas foi gerado corretamente.</w:t>
            </w:r>
          </w:p>
          <w:p w:rsidR="003307EB" w:rsidRDefault="003307EB" w:rsidP="00E75905">
            <w:pPr>
              <w:jc w:val="both"/>
              <w:rPr>
                <w:rFonts w:asciiTheme="minorHAnsi" w:hAnsiTheme="minorHAnsi"/>
              </w:rPr>
            </w:pPr>
          </w:p>
          <w:p w:rsidR="003307EB" w:rsidRPr="003307EB" w:rsidRDefault="003307EB" w:rsidP="003307EB">
            <w:pPr>
              <w:jc w:val="both"/>
              <w:rPr>
                <w:b/>
                <w:sz w:val="24"/>
                <w:szCs w:val="24"/>
              </w:rPr>
            </w:pPr>
            <w:r w:rsidRPr="003307EB">
              <w:rPr>
                <w:b/>
                <w:sz w:val="24"/>
                <w:szCs w:val="24"/>
              </w:rPr>
              <w:t>VI- BLOQUEIO DE AULAS</w:t>
            </w:r>
          </w:p>
          <w:p w:rsidR="003307EB" w:rsidRDefault="003307EB" w:rsidP="003307EB">
            <w:pPr>
              <w:jc w:val="both"/>
              <w:rPr>
                <w:b/>
                <w:sz w:val="24"/>
                <w:szCs w:val="24"/>
              </w:rPr>
            </w:pPr>
          </w:p>
          <w:p w:rsidR="003307EB" w:rsidRPr="003307EB" w:rsidRDefault="003307EB" w:rsidP="003307EB">
            <w:pPr>
              <w:jc w:val="both"/>
              <w:rPr>
                <w:b/>
              </w:rPr>
            </w:pPr>
            <w:r>
              <w:rPr>
                <w:b/>
                <w:sz w:val="24"/>
                <w:szCs w:val="24"/>
              </w:rPr>
              <w:t xml:space="preserve">1 - </w:t>
            </w:r>
            <w:r w:rsidRPr="003307EB">
              <w:rPr>
                <w:b/>
              </w:rPr>
              <w:t>DOCENTES AFASTADOS NOS TERMOS DA RESOLUÇÃO SE nº72/2016:</w:t>
            </w:r>
          </w:p>
          <w:p w:rsidR="003307EB" w:rsidRPr="003307EB" w:rsidRDefault="003307EB" w:rsidP="003307EB">
            <w:pPr>
              <w:jc w:val="both"/>
              <w:rPr>
                <w:sz w:val="24"/>
                <w:szCs w:val="24"/>
              </w:rPr>
            </w:pPr>
            <w:r w:rsidRPr="003307EB">
              <w:rPr>
                <w:sz w:val="24"/>
                <w:szCs w:val="24"/>
              </w:rPr>
              <w:t xml:space="preserve">1.1 -  Não deverão ser oferecidas as aulas pertinentes à carga horária de </w:t>
            </w:r>
            <w:r w:rsidRPr="003307EB">
              <w:rPr>
                <w:color w:val="000000" w:themeColor="text1"/>
                <w:sz w:val="24"/>
                <w:szCs w:val="24"/>
              </w:rPr>
              <w:t xml:space="preserve">docentes efetivos </w:t>
            </w:r>
            <w:r w:rsidRPr="003307EB">
              <w:rPr>
                <w:sz w:val="24"/>
                <w:szCs w:val="24"/>
              </w:rPr>
              <w:t>com afastamentos previstos nos incisos II a VIII do Artigo 4º da Resolução SE 72/2016. Estas aulas não virão bloqueadas automaticamente pelo sistema, de modo que as Escolas e Diretorias de Ensino deverão bloqueá-las manualmente, observando:</w:t>
            </w:r>
          </w:p>
          <w:p w:rsidR="003307EB" w:rsidRPr="003307EB" w:rsidRDefault="003307EB" w:rsidP="003307EB">
            <w:pPr>
              <w:jc w:val="both"/>
              <w:rPr>
                <w:sz w:val="24"/>
                <w:szCs w:val="24"/>
              </w:rPr>
            </w:pPr>
          </w:p>
          <w:p w:rsidR="003307EB" w:rsidRPr="003307EB" w:rsidRDefault="003307EB" w:rsidP="003307EB">
            <w:pPr>
              <w:jc w:val="both"/>
              <w:rPr>
                <w:sz w:val="24"/>
                <w:szCs w:val="24"/>
              </w:rPr>
            </w:pPr>
            <w:r w:rsidRPr="003307EB">
              <w:rPr>
                <w:sz w:val="24"/>
                <w:szCs w:val="24"/>
              </w:rPr>
              <w:t>1.1.1 -  Estes docentes não tiveram aulas atribuídas no período inicial do processo de atribuição de classes e aulas/2017; portanto, as suas aulas foram atribuídas para constituição de outro docente efetivo ou para docentes não efetivos ou candidatos;</w:t>
            </w:r>
          </w:p>
          <w:p w:rsidR="003307EB" w:rsidRPr="003307EB" w:rsidRDefault="003307EB" w:rsidP="003307EB">
            <w:pPr>
              <w:jc w:val="both"/>
              <w:rPr>
                <w:sz w:val="24"/>
                <w:szCs w:val="24"/>
              </w:rPr>
            </w:pPr>
          </w:p>
          <w:p w:rsidR="003307EB" w:rsidRPr="003307EB" w:rsidRDefault="003307EB" w:rsidP="003307EB">
            <w:pPr>
              <w:jc w:val="both"/>
              <w:rPr>
                <w:sz w:val="24"/>
                <w:szCs w:val="24"/>
              </w:rPr>
            </w:pPr>
            <w:r w:rsidRPr="003307EB">
              <w:rPr>
                <w:sz w:val="24"/>
                <w:szCs w:val="24"/>
              </w:rPr>
              <w:t>1.1.2 - As aulas pertinentes à jornada deste professor, que esteja constituindo jornada de outro titular de cargo, automaticamente, não serão oferecidas para Ingresso;</w:t>
            </w:r>
          </w:p>
          <w:p w:rsidR="003307EB" w:rsidRPr="003307EB" w:rsidRDefault="003307EB" w:rsidP="003307EB">
            <w:pPr>
              <w:jc w:val="both"/>
              <w:rPr>
                <w:sz w:val="24"/>
                <w:szCs w:val="24"/>
              </w:rPr>
            </w:pPr>
          </w:p>
          <w:p w:rsidR="003307EB" w:rsidRPr="003307EB" w:rsidRDefault="003307EB" w:rsidP="003307EB">
            <w:pPr>
              <w:jc w:val="both"/>
              <w:rPr>
                <w:sz w:val="24"/>
                <w:szCs w:val="24"/>
              </w:rPr>
            </w:pPr>
            <w:r w:rsidRPr="003307EB">
              <w:rPr>
                <w:sz w:val="24"/>
                <w:szCs w:val="24"/>
              </w:rPr>
              <w:t>1.1.3 - Porém, as aulas livres que estiverem sendo ministradas por docentes nas seguintes condições deverão ser bloqueadas em quantidade correspondente à totalidade da carga horária da jornada em que o docente efetivo afastado esteja inserido:</w:t>
            </w:r>
          </w:p>
          <w:p w:rsidR="003307EB" w:rsidRPr="003307EB" w:rsidRDefault="003307EB" w:rsidP="003307EB">
            <w:pPr>
              <w:pStyle w:val="PargrafodaLista"/>
              <w:numPr>
                <w:ilvl w:val="0"/>
                <w:numId w:val="27"/>
              </w:numPr>
              <w:jc w:val="both"/>
              <w:rPr>
                <w:sz w:val="24"/>
                <w:szCs w:val="24"/>
              </w:rPr>
            </w:pPr>
            <w:r w:rsidRPr="003307EB">
              <w:rPr>
                <w:sz w:val="24"/>
                <w:szCs w:val="24"/>
              </w:rPr>
              <w:t xml:space="preserve">Designados pelo Artigo 22; </w:t>
            </w:r>
          </w:p>
          <w:p w:rsidR="003307EB" w:rsidRPr="003307EB" w:rsidRDefault="003307EB" w:rsidP="003307EB">
            <w:pPr>
              <w:pStyle w:val="PargrafodaLista"/>
              <w:numPr>
                <w:ilvl w:val="0"/>
                <w:numId w:val="27"/>
              </w:numPr>
              <w:jc w:val="both"/>
              <w:rPr>
                <w:sz w:val="24"/>
                <w:szCs w:val="24"/>
              </w:rPr>
            </w:pPr>
            <w:r w:rsidRPr="003307EB">
              <w:rPr>
                <w:sz w:val="24"/>
                <w:szCs w:val="24"/>
              </w:rPr>
              <w:t>Carga suplementar de docentes efetivos;</w:t>
            </w:r>
          </w:p>
          <w:p w:rsidR="003307EB" w:rsidRPr="003307EB" w:rsidRDefault="003307EB" w:rsidP="003307EB">
            <w:pPr>
              <w:pStyle w:val="PargrafodaLista"/>
              <w:numPr>
                <w:ilvl w:val="0"/>
                <w:numId w:val="27"/>
              </w:numPr>
              <w:jc w:val="both"/>
              <w:rPr>
                <w:sz w:val="24"/>
                <w:szCs w:val="24"/>
              </w:rPr>
            </w:pPr>
            <w:r w:rsidRPr="003307EB">
              <w:rPr>
                <w:sz w:val="24"/>
                <w:szCs w:val="24"/>
              </w:rPr>
              <w:t xml:space="preserve">Carga horária de docentes Categoria “O”; </w:t>
            </w:r>
          </w:p>
          <w:p w:rsidR="003307EB" w:rsidRPr="003307EB" w:rsidRDefault="003307EB" w:rsidP="003307EB">
            <w:pPr>
              <w:pStyle w:val="PargrafodaLista"/>
              <w:numPr>
                <w:ilvl w:val="0"/>
                <w:numId w:val="27"/>
              </w:numPr>
              <w:jc w:val="both"/>
              <w:rPr>
                <w:sz w:val="24"/>
                <w:szCs w:val="24"/>
              </w:rPr>
            </w:pPr>
            <w:r w:rsidRPr="003307EB">
              <w:rPr>
                <w:sz w:val="24"/>
                <w:szCs w:val="24"/>
              </w:rPr>
              <w:t>Aulas que excederem a carga horária de opção de docente categorias P, N e F.</w:t>
            </w:r>
          </w:p>
          <w:p w:rsidR="003307EB" w:rsidRPr="003307EB" w:rsidRDefault="003307EB" w:rsidP="003307EB">
            <w:pPr>
              <w:jc w:val="both"/>
              <w:rPr>
                <w:b/>
                <w:sz w:val="24"/>
                <w:szCs w:val="24"/>
              </w:rPr>
            </w:pPr>
            <w:r w:rsidRPr="003307EB">
              <w:rPr>
                <w:b/>
                <w:sz w:val="24"/>
                <w:szCs w:val="24"/>
              </w:rPr>
              <w:t xml:space="preserve">           </w:t>
            </w:r>
          </w:p>
          <w:p w:rsidR="003307EB" w:rsidRPr="003307EB" w:rsidRDefault="003307EB" w:rsidP="003307EB">
            <w:pPr>
              <w:ind w:left="60"/>
              <w:jc w:val="both"/>
              <w:rPr>
                <w:b/>
                <w:sz w:val="24"/>
                <w:szCs w:val="24"/>
              </w:rPr>
            </w:pPr>
            <w:r w:rsidRPr="003307EB">
              <w:rPr>
                <w:b/>
                <w:sz w:val="24"/>
                <w:szCs w:val="24"/>
              </w:rPr>
              <w:t xml:space="preserve">2 - PROGRAMA DE ENSINO INTEGRAL </w:t>
            </w:r>
          </w:p>
          <w:p w:rsidR="003307EB" w:rsidRPr="003307EB" w:rsidRDefault="003307EB" w:rsidP="00E75905">
            <w:pPr>
              <w:jc w:val="both"/>
              <w:rPr>
                <w:rFonts w:asciiTheme="minorHAnsi" w:hAnsiTheme="minorHAnsi"/>
                <w:sz w:val="24"/>
                <w:szCs w:val="24"/>
              </w:rPr>
            </w:pPr>
          </w:p>
          <w:p w:rsidR="003307EB" w:rsidRPr="003307EB" w:rsidRDefault="003307EB" w:rsidP="003307EB">
            <w:pPr>
              <w:jc w:val="both"/>
              <w:rPr>
                <w:sz w:val="24"/>
                <w:szCs w:val="24"/>
              </w:rPr>
            </w:pPr>
            <w:r w:rsidRPr="003307EB">
              <w:rPr>
                <w:sz w:val="24"/>
                <w:szCs w:val="24"/>
              </w:rPr>
              <w:t>2.1</w:t>
            </w:r>
            <w:r w:rsidR="00BC4EE9">
              <w:rPr>
                <w:sz w:val="24"/>
                <w:szCs w:val="24"/>
              </w:rPr>
              <w:t xml:space="preserve"> – N</w:t>
            </w:r>
            <w:r w:rsidRPr="003307EB">
              <w:rPr>
                <w:sz w:val="24"/>
                <w:szCs w:val="24"/>
              </w:rPr>
              <w:t>ão deverão ser oferecidas as aulas de escolas participantes do Programa de Ensino Integral (PEI), nem daquelas que irão aderir ao Programa em 2018;</w:t>
            </w:r>
          </w:p>
          <w:p w:rsidR="003307EB" w:rsidRPr="003307EB" w:rsidRDefault="003307EB" w:rsidP="003307EB">
            <w:pPr>
              <w:jc w:val="both"/>
              <w:rPr>
                <w:sz w:val="24"/>
                <w:szCs w:val="24"/>
              </w:rPr>
            </w:pPr>
          </w:p>
          <w:p w:rsidR="003307EB" w:rsidRPr="003307EB" w:rsidRDefault="003307EB" w:rsidP="003307EB">
            <w:pPr>
              <w:jc w:val="both"/>
              <w:rPr>
                <w:sz w:val="24"/>
                <w:szCs w:val="24"/>
              </w:rPr>
            </w:pPr>
            <w:r w:rsidRPr="003307EB">
              <w:rPr>
                <w:sz w:val="24"/>
                <w:szCs w:val="24"/>
              </w:rPr>
              <w:t>2.2 – As escolas que já integram este Programa deverão vir com as aulas zeradas no sistema. As escolas que dispuserem de funcionamento de período noturno deverão ter estas aulas e classes excluídas manualmente pelas Escolas/Diretorias;</w:t>
            </w:r>
          </w:p>
          <w:p w:rsidR="003307EB" w:rsidRPr="003307EB" w:rsidRDefault="003307EB" w:rsidP="003307EB">
            <w:pPr>
              <w:jc w:val="both"/>
              <w:rPr>
                <w:color w:val="FF0000"/>
                <w:sz w:val="24"/>
                <w:szCs w:val="24"/>
              </w:rPr>
            </w:pPr>
          </w:p>
          <w:p w:rsidR="003307EB" w:rsidRPr="003307EB" w:rsidRDefault="00BC4EE9" w:rsidP="00BC4EE9">
            <w:pPr>
              <w:jc w:val="both"/>
            </w:pPr>
            <w:r>
              <w:t>2.3 – A</w:t>
            </w:r>
            <w:r w:rsidR="003307EB" w:rsidRPr="003307EB">
              <w:t>s aulas de escolas que irão aderir ao Programa em 2018 deverão ser bloqueadas pelas Escolas/Diretorias manualmente, inclusive as aulas decorrentes do período noturno;</w:t>
            </w:r>
          </w:p>
          <w:p w:rsidR="003307EB" w:rsidRPr="003307EB" w:rsidRDefault="003307EB" w:rsidP="003307EB">
            <w:pPr>
              <w:pStyle w:val="PargrafodaLista"/>
              <w:ind w:left="1353"/>
              <w:jc w:val="both"/>
              <w:rPr>
                <w:sz w:val="24"/>
                <w:szCs w:val="24"/>
              </w:rPr>
            </w:pPr>
          </w:p>
          <w:p w:rsidR="003307EB" w:rsidRPr="003307EB" w:rsidRDefault="003307EB" w:rsidP="003307EB">
            <w:pPr>
              <w:jc w:val="both"/>
              <w:rPr>
                <w:sz w:val="24"/>
                <w:szCs w:val="24"/>
              </w:rPr>
            </w:pPr>
            <w:r w:rsidRPr="003307EB">
              <w:rPr>
                <w:sz w:val="24"/>
                <w:szCs w:val="24"/>
              </w:rPr>
              <w:t>2.4</w:t>
            </w:r>
            <w:r w:rsidR="00BC4EE9">
              <w:rPr>
                <w:sz w:val="24"/>
                <w:szCs w:val="24"/>
              </w:rPr>
              <w:t xml:space="preserve"> – De</w:t>
            </w:r>
            <w:r w:rsidRPr="003307EB">
              <w:rPr>
                <w:sz w:val="24"/>
                <w:szCs w:val="24"/>
              </w:rPr>
              <w:t xml:space="preserve">verão, também, ser bloqueadas as aulas nas unidades escolares para as quais serão transferidos os docentes das escolas que se tornarão PEI em 2018, no montante equivalente à jornada de trabalho na qual estiver inserido. </w:t>
            </w:r>
          </w:p>
          <w:p w:rsidR="003307EB" w:rsidRPr="003307EB" w:rsidRDefault="003307EB" w:rsidP="003307EB">
            <w:pPr>
              <w:jc w:val="both"/>
              <w:rPr>
                <w:sz w:val="24"/>
                <w:szCs w:val="24"/>
              </w:rPr>
            </w:pPr>
          </w:p>
          <w:p w:rsidR="003307EB" w:rsidRPr="00BC4EE9" w:rsidRDefault="00BC4EE9" w:rsidP="00BC4EE9">
            <w:pPr>
              <w:jc w:val="both"/>
              <w:rPr>
                <w:b/>
                <w:color w:val="000000"/>
              </w:rPr>
            </w:pPr>
            <w:r>
              <w:rPr>
                <w:b/>
                <w:color w:val="000000"/>
              </w:rPr>
              <w:t xml:space="preserve">3 - </w:t>
            </w:r>
            <w:r w:rsidR="003307EB" w:rsidRPr="00BC4EE9">
              <w:rPr>
                <w:b/>
                <w:color w:val="000000"/>
              </w:rPr>
              <w:t>CATEGORIAS P, N e F:</w:t>
            </w:r>
          </w:p>
          <w:p w:rsidR="00BC4EE9" w:rsidRDefault="00BC4EE9" w:rsidP="00BC4EE9">
            <w:pPr>
              <w:jc w:val="both"/>
              <w:rPr>
                <w:color w:val="000000"/>
                <w:sz w:val="24"/>
                <w:szCs w:val="24"/>
              </w:rPr>
            </w:pPr>
          </w:p>
          <w:p w:rsidR="003307EB" w:rsidRPr="003307EB" w:rsidRDefault="003307EB" w:rsidP="00BC4EE9">
            <w:pPr>
              <w:jc w:val="both"/>
              <w:rPr>
                <w:color w:val="000000"/>
                <w:sz w:val="24"/>
                <w:szCs w:val="24"/>
              </w:rPr>
            </w:pPr>
            <w:r w:rsidRPr="003307EB">
              <w:rPr>
                <w:color w:val="000000"/>
                <w:sz w:val="24"/>
                <w:szCs w:val="24"/>
              </w:rPr>
              <w:t>3.1-   Não deverão ser oferecidas as aulas decorrentes da carga horária de opção dos docentes inseridos nas Categorias P, N e F, registradas no sistema de inscrição para atribuição de classes e aulas. As aulas que excederem a esta opção de carga horária deverão constar como livres para ingresso.</w:t>
            </w:r>
          </w:p>
          <w:p w:rsidR="003307EB" w:rsidRPr="003307EB" w:rsidRDefault="003307EB" w:rsidP="003307EB">
            <w:pPr>
              <w:ind w:firstLine="709"/>
              <w:jc w:val="both"/>
              <w:rPr>
                <w:color w:val="000000"/>
                <w:sz w:val="24"/>
                <w:szCs w:val="24"/>
              </w:rPr>
            </w:pPr>
          </w:p>
          <w:p w:rsidR="003307EB" w:rsidRPr="003307EB" w:rsidRDefault="003307EB" w:rsidP="00BC4EE9">
            <w:pPr>
              <w:jc w:val="both"/>
              <w:rPr>
                <w:color w:val="000000"/>
                <w:sz w:val="24"/>
                <w:szCs w:val="24"/>
              </w:rPr>
            </w:pPr>
            <w:r w:rsidRPr="003307EB">
              <w:rPr>
                <w:color w:val="000000"/>
                <w:sz w:val="24"/>
                <w:szCs w:val="24"/>
              </w:rPr>
              <w:t xml:space="preserve">3.2 - O sistema irá considerar o registro em nome do docente, constante do cadastro funcional na opção </w:t>
            </w:r>
            <w:r w:rsidRPr="003307EB">
              <w:rPr>
                <w:i/>
                <w:sz w:val="24"/>
                <w:szCs w:val="24"/>
              </w:rPr>
              <w:t>1.3 e b.3</w:t>
            </w:r>
            <w:r w:rsidRPr="003307EB">
              <w:rPr>
                <w:sz w:val="24"/>
                <w:szCs w:val="24"/>
              </w:rPr>
              <w:t xml:space="preserve">, </w:t>
            </w:r>
            <w:r w:rsidRPr="003307EB">
              <w:rPr>
                <w:color w:val="000000"/>
                <w:sz w:val="24"/>
                <w:szCs w:val="24"/>
              </w:rPr>
              <w:t>de aulas livres.</w:t>
            </w:r>
          </w:p>
          <w:p w:rsidR="003307EB" w:rsidRPr="003307EB" w:rsidRDefault="003307EB" w:rsidP="003307EB">
            <w:pPr>
              <w:ind w:firstLine="709"/>
              <w:jc w:val="both"/>
              <w:rPr>
                <w:color w:val="000000"/>
                <w:sz w:val="24"/>
                <w:szCs w:val="24"/>
              </w:rPr>
            </w:pPr>
          </w:p>
          <w:p w:rsidR="003307EB" w:rsidRPr="003307EB" w:rsidRDefault="003307EB" w:rsidP="00BC4EE9">
            <w:pPr>
              <w:jc w:val="both"/>
              <w:rPr>
                <w:color w:val="000000"/>
                <w:sz w:val="24"/>
                <w:szCs w:val="24"/>
              </w:rPr>
            </w:pPr>
            <w:r w:rsidRPr="003307EB">
              <w:rPr>
                <w:color w:val="000000"/>
                <w:sz w:val="24"/>
                <w:szCs w:val="24"/>
              </w:rPr>
              <w:t>3.2.1</w:t>
            </w:r>
            <w:r w:rsidR="00BC4EE9">
              <w:rPr>
                <w:color w:val="000000"/>
                <w:sz w:val="24"/>
                <w:szCs w:val="24"/>
              </w:rPr>
              <w:t xml:space="preserve"> </w:t>
            </w:r>
            <w:r w:rsidRPr="003307EB">
              <w:rPr>
                <w:color w:val="000000"/>
                <w:sz w:val="24"/>
                <w:szCs w:val="24"/>
              </w:rPr>
              <w:t>- O sistema não registra, separadamente, o montante de aulas que excede à carga horária de opção. Por este motivo, não será possível o sistema bloquear corretamente as aulas decorrentes destas cargas horárias de opção, devendo a Unidade Escolar separar o que se trata de carga horária de opção do docente e o que excede, corrigindo manualmente.</w:t>
            </w:r>
          </w:p>
          <w:p w:rsidR="003307EB" w:rsidRPr="003307EB" w:rsidRDefault="003307EB" w:rsidP="003307EB">
            <w:pPr>
              <w:ind w:firstLine="709"/>
              <w:jc w:val="both"/>
              <w:rPr>
                <w:color w:val="000000"/>
                <w:sz w:val="24"/>
                <w:szCs w:val="24"/>
              </w:rPr>
            </w:pPr>
            <w:r w:rsidRPr="003307EB">
              <w:rPr>
                <w:color w:val="000000"/>
                <w:sz w:val="24"/>
                <w:szCs w:val="24"/>
              </w:rPr>
              <w:t xml:space="preserve">            </w:t>
            </w:r>
          </w:p>
          <w:p w:rsidR="003307EB" w:rsidRPr="003307EB" w:rsidRDefault="003307EB" w:rsidP="00BC4EE9">
            <w:pPr>
              <w:jc w:val="both"/>
              <w:rPr>
                <w:color w:val="000000"/>
                <w:sz w:val="24"/>
                <w:szCs w:val="24"/>
              </w:rPr>
            </w:pPr>
            <w:r w:rsidRPr="003307EB">
              <w:rPr>
                <w:color w:val="000000"/>
                <w:sz w:val="24"/>
                <w:szCs w:val="24"/>
              </w:rPr>
              <w:t>3.2.2 - Caso as aulas que excederem à carga horária de opção dos docentes desta categoria, tratarem-se de aulas decorrentes de jornada de trabalho de docentes efetivos afastados nos termos previstos nos incisos II a VIII do Artigo 4º da Resolução SE 72/2016, também não deverão ser oferecidas e deverão ser bloqueadas manualmente. Atentar para orientação constante do inciso I, quanto à reserva de aulas para docente efetivo afastado.</w:t>
            </w:r>
          </w:p>
          <w:p w:rsidR="003307EB" w:rsidRDefault="003307EB" w:rsidP="00E75905">
            <w:pPr>
              <w:jc w:val="both"/>
              <w:rPr>
                <w:rFonts w:asciiTheme="minorHAnsi" w:hAnsiTheme="minorHAnsi"/>
              </w:rPr>
            </w:pPr>
          </w:p>
          <w:p w:rsidR="003307EB" w:rsidRPr="00BC4EE9" w:rsidRDefault="00BC4EE9" w:rsidP="00BC4EE9">
            <w:pPr>
              <w:jc w:val="both"/>
              <w:rPr>
                <w:b/>
              </w:rPr>
            </w:pPr>
            <w:r>
              <w:rPr>
                <w:b/>
              </w:rPr>
              <w:t xml:space="preserve">4 - </w:t>
            </w:r>
            <w:r w:rsidR="003307EB" w:rsidRPr="00BC4EE9">
              <w:rPr>
                <w:b/>
              </w:rPr>
              <w:t>INGRESSANTES:</w:t>
            </w:r>
          </w:p>
          <w:p w:rsidR="003307EB" w:rsidRPr="003307EB" w:rsidRDefault="003307EB" w:rsidP="003307EB">
            <w:pPr>
              <w:pStyle w:val="PargrafodaLista"/>
              <w:ind w:left="1353"/>
              <w:jc w:val="both"/>
              <w:rPr>
                <w:b/>
                <w:sz w:val="24"/>
                <w:szCs w:val="24"/>
              </w:rPr>
            </w:pPr>
          </w:p>
          <w:p w:rsidR="003307EB" w:rsidRPr="003307EB" w:rsidRDefault="003307EB" w:rsidP="003307EB">
            <w:pPr>
              <w:jc w:val="both"/>
              <w:rPr>
                <w:sz w:val="24"/>
                <w:szCs w:val="24"/>
              </w:rPr>
            </w:pPr>
            <w:r w:rsidRPr="003307EB">
              <w:rPr>
                <w:sz w:val="24"/>
                <w:szCs w:val="24"/>
              </w:rPr>
              <w:t>4.1. As Unidades Escolares e Diretorias de Ensino devem verificar, dentre os docentes nomeados em 16/12/2016 e 05/07/2017, quem dispõe de prazo legal para posse/exercício, mas ainda não ingressou, e reservar as aulas em quantidade suficiente para atendimento à jornada escolhida.</w:t>
            </w:r>
          </w:p>
          <w:p w:rsidR="003307EB" w:rsidRPr="003307EB" w:rsidRDefault="003307EB" w:rsidP="003307EB">
            <w:pPr>
              <w:jc w:val="both"/>
              <w:rPr>
                <w:sz w:val="24"/>
                <w:szCs w:val="24"/>
              </w:rPr>
            </w:pPr>
          </w:p>
          <w:p w:rsidR="003307EB" w:rsidRPr="003307EB" w:rsidRDefault="003307EB" w:rsidP="003307EB">
            <w:pPr>
              <w:jc w:val="both"/>
              <w:rPr>
                <w:sz w:val="24"/>
                <w:szCs w:val="24"/>
              </w:rPr>
            </w:pPr>
            <w:r w:rsidRPr="003307EB">
              <w:rPr>
                <w:sz w:val="24"/>
                <w:szCs w:val="24"/>
              </w:rPr>
              <w:t>4.2 -</w:t>
            </w:r>
            <w:r w:rsidR="00BC4EE9">
              <w:rPr>
                <w:sz w:val="24"/>
                <w:szCs w:val="24"/>
              </w:rPr>
              <w:t xml:space="preserve"> </w:t>
            </w:r>
            <w:r w:rsidRPr="003307EB">
              <w:rPr>
                <w:sz w:val="24"/>
                <w:szCs w:val="24"/>
              </w:rPr>
              <w:t>Caso não haja aulas disponíveis na unidade escolar escolhida pelo ingressante, deverão ser reservadas, pela Diretoria de Ensino, aulas na unidade escolar mais próxima possível. Ainda, se persistir a inexistência de aulas em uma única escola, deverá reservar o montante pertinente à jornada de ingresso em mais de uma unidade escolar.</w:t>
            </w:r>
          </w:p>
          <w:p w:rsidR="003307EB" w:rsidRDefault="003307EB" w:rsidP="00E75905">
            <w:pPr>
              <w:jc w:val="both"/>
              <w:rPr>
                <w:rFonts w:asciiTheme="minorHAnsi" w:hAnsiTheme="minorHAnsi"/>
              </w:rPr>
            </w:pPr>
          </w:p>
          <w:p w:rsidR="003307EB" w:rsidRPr="003307EB" w:rsidRDefault="003307EB" w:rsidP="003307EB">
            <w:pPr>
              <w:pStyle w:val="Recuodecorpodetexto"/>
              <w:ind w:firstLine="0"/>
              <w:jc w:val="both"/>
              <w:rPr>
                <w:sz w:val="24"/>
                <w:szCs w:val="24"/>
                <w:u w:val="single"/>
              </w:rPr>
            </w:pPr>
            <w:r w:rsidRPr="003307EB">
              <w:rPr>
                <w:b/>
                <w:sz w:val="24"/>
                <w:szCs w:val="24"/>
              </w:rPr>
              <w:t>VII</w:t>
            </w:r>
            <w:r w:rsidRPr="003307EB">
              <w:rPr>
                <w:b/>
                <w:color w:val="000000"/>
                <w:sz w:val="24"/>
                <w:szCs w:val="24"/>
              </w:rPr>
              <w:t xml:space="preserve"> - PROCEDIMENTOS:</w:t>
            </w:r>
          </w:p>
          <w:p w:rsidR="003307EB" w:rsidRPr="003307EB" w:rsidRDefault="003307EB" w:rsidP="003307EB">
            <w:pPr>
              <w:jc w:val="both"/>
              <w:rPr>
                <w:color w:val="000000"/>
                <w:sz w:val="24"/>
                <w:szCs w:val="24"/>
              </w:rPr>
            </w:pPr>
            <w:r w:rsidRPr="003307EB">
              <w:rPr>
                <w:color w:val="000000"/>
                <w:sz w:val="24"/>
                <w:szCs w:val="24"/>
              </w:rPr>
              <w:t xml:space="preserve">        </w:t>
            </w:r>
          </w:p>
          <w:p w:rsidR="003307EB" w:rsidRPr="003307EB" w:rsidRDefault="00BC4EE9" w:rsidP="00BC4EE9">
            <w:pPr>
              <w:pStyle w:val="Recuodecorpodetexto"/>
              <w:ind w:firstLine="0"/>
              <w:jc w:val="both"/>
              <w:rPr>
                <w:b/>
                <w:sz w:val="24"/>
                <w:szCs w:val="24"/>
                <w:u w:val="single"/>
              </w:rPr>
            </w:pPr>
            <w:r>
              <w:rPr>
                <w:b/>
                <w:sz w:val="24"/>
                <w:szCs w:val="24"/>
                <w:u w:val="single"/>
              </w:rPr>
              <w:t xml:space="preserve">1 - </w:t>
            </w:r>
            <w:r w:rsidR="003307EB" w:rsidRPr="003307EB">
              <w:rPr>
                <w:b/>
                <w:sz w:val="24"/>
                <w:szCs w:val="24"/>
                <w:u w:val="single"/>
              </w:rPr>
              <w:t>Unidade Escolar: 19 e 20/10/2017</w:t>
            </w:r>
          </w:p>
          <w:p w:rsidR="00BC4EE9" w:rsidRDefault="00BC4EE9" w:rsidP="003307EB">
            <w:pPr>
              <w:pStyle w:val="Recuodecorpodetexto"/>
              <w:ind w:firstLine="0"/>
              <w:jc w:val="both"/>
              <w:rPr>
                <w:b/>
                <w:sz w:val="24"/>
                <w:szCs w:val="24"/>
                <w:u w:val="single"/>
              </w:rPr>
            </w:pPr>
          </w:p>
          <w:p w:rsidR="003307EB" w:rsidRPr="003307EB" w:rsidRDefault="003307EB" w:rsidP="003307EB">
            <w:pPr>
              <w:pStyle w:val="Recuodecorpodetexto"/>
              <w:ind w:firstLine="0"/>
              <w:jc w:val="both"/>
              <w:rPr>
                <w:i/>
                <w:color w:val="1F497D" w:themeColor="text2"/>
                <w:sz w:val="24"/>
                <w:szCs w:val="24"/>
                <w:u w:val="single"/>
              </w:rPr>
            </w:pPr>
            <w:r w:rsidRPr="003307EB">
              <w:rPr>
                <w:sz w:val="24"/>
                <w:szCs w:val="24"/>
              </w:rPr>
              <w:t>Caberá à Unidade Escolar proceder à ratificação/</w:t>
            </w:r>
            <w:r w:rsidRPr="003307EB">
              <w:rPr>
                <w:color w:val="000000" w:themeColor="text1"/>
                <w:sz w:val="24"/>
                <w:szCs w:val="24"/>
              </w:rPr>
              <w:t xml:space="preserve">retificação das vagas preliminarmente levantadas pelo Sistema GDAE, o qual irá considerar os dados constantes do </w:t>
            </w:r>
            <w:r w:rsidRPr="003307EB">
              <w:rPr>
                <w:i/>
                <w:color w:val="1F497D" w:themeColor="text2"/>
                <w:sz w:val="24"/>
                <w:szCs w:val="24"/>
                <w:u w:val="single"/>
              </w:rPr>
              <w:t xml:space="preserve">CADASTRO FUNCIONAL X QUADRO DE AULAS X CONTIGENTE EFETIVO – PAEF. </w:t>
            </w:r>
          </w:p>
          <w:p w:rsidR="003307EB" w:rsidRPr="003307EB" w:rsidRDefault="003307EB" w:rsidP="003307EB">
            <w:pPr>
              <w:pStyle w:val="Recuodecorpodetexto"/>
              <w:ind w:firstLine="0"/>
              <w:jc w:val="both"/>
              <w:rPr>
                <w:sz w:val="24"/>
                <w:szCs w:val="24"/>
              </w:rPr>
            </w:pPr>
          </w:p>
          <w:p w:rsidR="003307EB" w:rsidRPr="003307EB" w:rsidRDefault="003307EB" w:rsidP="003307EB">
            <w:pPr>
              <w:pStyle w:val="Recuodecorpodetexto"/>
              <w:ind w:firstLine="0"/>
              <w:jc w:val="both"/>
              <w:rPr>
                <w:sz w:val="24"/>
                <w:szCs w:val="24"/>
              </w:rPr>
            </w:pPr>
            <w:r w:rsidRPr="003307EB">
              <w:rPr>
                <w:sz w:val="24"/>
                <w:szCs w:val="24"/>
              </w:rPr>
              <w:t xml:space="preserve">1.1.1- O Diretor de Escola deverá acessar o site: </w:t>
            </w:r>
            <w:hyperlink r:id="rId9" w:history="1">
              <w:r w:rsidRPr="003307EB">
                <w:rPr>
                  <w:rStyle w:val="Hyperlink"/>
                  <w:b/>
                  <w:sz w:val="24"/>
                  <w:szCs w:val="24"/>
                </w:rPr>
                <w:t>http://portalnet.educacao.sp.gov.br</w:t>
              </w:r>
            </w:hyperlink>
            <w:r w:rsidRPr="003307EB">
              <w:rPr>
                <w:sz w:val="24"/>
                <w:szCs w:val="24"/>
              </w:rPr>
              <w:t xml:space="preserve"> – </w:t>
            </w:r>
            <w:r w:rsidRPr="003307EB">
              <w:rPr>
                <w:i/>
                <w:color w:val="1F497D" w:themeColor="text2"/>
                <w:sz w:val="24"/>
                <w:szCs w:val="24"/>
                <w:u w:val="single"/>
              </w:rPr>
              <w:t>Concurso de Remoção/Perfil Escola/ 5ª sessão de escolha de vaga- Concurso Público 2014</w:t>
            </w:r>
            <w:r w:rsidRPr="003307EB">
              <w:rPr>
                <w:i/>
                <w:color w:val="1F497D" w:themeColor="text2"/>
                <w:sz w:val="24"/>
                <w:szCs w:val="24"/>
              </w:rPr>
              <w:t>.</w:t>
            </w:r>
            <w:r w:rsidRPr="003307EB">
              <w:rPr>
                <w:color w:val="1F497D" w:themeColor="text2"/>
                <w:sz w:val="24"/>
                <w:szCs w:val="24"/>
              </w:rPr>
              <w:t xml:space="preserve"> </w:t>
            </w:r>
            <w:r w:rsidRPr="003307EB">
              <w:rPr>
                <w:sz w:val="24"/>
                <w:szCs w:val="24"/>
              </w:rPr>
              <w:t>Nesta página encontra-se disponível para consulta o “</w:t>
            </w:r>
            <w:r w:rsidRPr="003307EB">
              <w:rPr>
                <w:i/>
                <w:color w:val="1F497D" w:themeColor="text2"/>
                <w:sz w:val="24"/>
                <w:szCs w:val="24"/>
              </w:rPr>
              <w:t>Manual – Confirmação de Vagas”,</w:t>
            </w:r>
            <w:r w:rsidRPr="003307EB">
              <w:rPr>
                <w:color w:val="1F497D" w:themeColor="text2"/>
                <w:sz w:val="24"/>
                <w:szCs w:val="24"/>
              </w:rPr>
              <w:t xml:space="preserve"> </w:t>
            </w:r>
            <w:r w:rsidRPr="003307EB">
              <w:rPr>
                <w:sz w:val="24"/>
                <w:szCs w:val="24"/>
              </w:rPr>
              <w:t xml:space="preserve">no qual estão descritos os passos a serem seguidos para efetuar a </w:t>
            </w:r>
            <w:r w:rsidRPr="003307EB">
              <w:rPr>
                <w:color w:val="000000" w:themeColor="text1"/>
                <w:sz w:val="24"/>
                <w:szCs w:val="24"/>
              </w:rPr>
              <w:t xml:space="preserve">Confirmação de Aulas. </w:t>
            </w:r>
          </w:p>
          <w:p w:rsidR="003307EB" w:rsidRPr="003307EB" w:rsidRDefault="003307EB" w:rsidP="003307EB">
            <w:pPr>
              <w:pStyle w:val="Recuodecorpodetexto"/>
              <w:ind w:left="720" w:firstLine="0"/>
              <w:jc w:val="both"/>
              <w:rPr>
                <w:sz w:val="24"/>
                <w:szCs w:val="24"/>
              </w:rPr>
            </w:pPr>
          </w:p>
          <w:p w:rsidR="003307EB" w:rsidRPr="003307EB" w:rsidRDefault="003307EB" w:rsidP="003307EB">
            <w:pPr>
              <w:pStyle w:val="Recuodecorpodetexto"/>
              <w:ind w:firstLine="0"/>
              <w:jc w:val="both"/>
              <w:rPr>
                <w:sz w:val="24"/>
                <w:szCs w:val="24"/>
              </w:rPr>
            </w:pPr>
            <w:r w:rsidRPr="003307EB">
              <w:rPr>
                <w:sz w:val="24"/>
                <w:szCs w:val="24"/>
              </w:rPr>
              <w:t>1.1.2</w:t>
            </w:r>
            <w:r w:rsidRPr="003307EB">
              <w:rPr>
                <w:b/>
                <w:sz w:val="24"/>
                <w:szCs w:val="24"/>
              </w:rPr>
              <w:t>-</w:t>
            </w:r>
            <w:r w:rsidRPr="003307EB">
              <w:rPr>
                <w:sz w:val="24"/>
                <w:szCs w:val="24"/>
              </w:rPr>
              <w:t xml:space="preserve">  Na sequência, deverá acessar o Link “</w:t>
            </w:r>
            <w:r w:rsidRPr="003307EB">
              <w:rPr>
                <w:i/>
                <w:color w:val="1F497D" w:themeColor="text2"/>
                <w:sz w:val="24"/>
                <w:szCs w:val="24"/>
              </w:rPr>
              <w:t>Cadastro &gt;&gt; Confirmação de Vagas”.</w:t>
            </w:r>
          </w:p>
          <w:p w:rsidR="003307EB" w:rsidRPr="003307EB" w:rsidRDefault="003307EB" w:rsidP="003307EB">
            <w:pPr>
              <w:pStyle w:val="Recuodecorpodetexto"/>
              <w:ind w:firstLine="709"/>
              <w:jc w:val="both"/>
              <w:rPr>
                <w:sz w:val="24"/>
                <w:szCs w:val="24"/>
              </w:rPr>
            </w:pPr>
          </w:p>
          <w:p w:rsidR="003307EB" w:rsidRPr="003307EB" w:rsidRDefault="003307EB" w:rsidP="003307EB">
            <w:pPr>
              <w:pStyle w:val="Recuodecorpodetexto"/>
              <w:ind w:firstLine="0"/>
              <w:jc w:val="both"/>
              <w:rPr>
                <w:sz w:val="24"/>
                <w:szCs w:val="24"/>
              </w:rPr>
            </w:pPr>
            <w:r w:rsidRPr="003307EB">
              <w:rPr>
                <w:sz w:val="24"/>
                <w:szCs w:val="24"/>
              </w:rPr>
              <w:t xml:space="preserve">1.1.3- Nesta tela, deverá proceder à confirmação das aulas levantadas previamente pelo sistema, para PEB II, todas as disciplinas, registrando </w:t>
            </w:r>
            <w:r w:rsidRPr="003307EB">
              <w:rPr>
                <w:i/>
                <w:color w:val="1F497D" w:themeColor="text2"/>
                <w:sz w:val="24"/>
                <w:szCs w:val="24"/>
              </w:rPr>
              <w:t>SIM</w:t>
            </w:r>
            <w:r w:rsidRPr="003307EB">
              <w:rPr>
                <w:sz w:val="24"/>
                <w:szCs w:val="24"/>
              </w:rPr>
              <w:t xml:space="preserve"> no caso de concordância com o levantamento efetuado pelo sistema.</w:t>
            </w:r>
          </w:p>
          <w:p w:rsidR="003307EB" w:rsidRPr="003307EB" w:rsidRDefault="003307EB" w:rsidP="003307EB">
            <w:pPr>
              <w:pStyle w:val="Recuodecorpodetexto"/>
              <w:ind w:firstLine="0"/>
              <w:jc w:val="both"/>
              <w:rPr>
                <w:sz w:val="24"/>
                <w:szCs w:val="24"/>
              </w:rPr>
            </w:pPr>
            <w:r w:rsidRPr="003307EB">
              <w:rPr>
                <w:sz w:val="24"/>
                <w:szCs w:val="24"/>
              </w:rPr>
              <w:t xml:space="preserve"> </w:t>
            </w:r>
          </w:p>
          <w:p w:rsidR="003307EB" w:rsidRDefault="003307EB" w:rsidP="003307EB">
            <w:pPr>
              <w:pStyle w:val="Recuodecorpodetexto"/>
              <w:ind w:firstLine="0"/>
              <w:jc w:val="both"/>
              <w:rPr>
                <w:rFonts w:asciiTheme="minorHAnsi" w:hAnsiTheme="minorHAnsi"/>
              </w:rPr>
            </w:pPr>
            <w:r w:rsidRPr="003307EB">
              <w:rPr>
                <w:sz w:val="24"/>
                <w:szCs w:val="24"/>
              </w:rPr>
              <w:t xml:space="preserve">1.1.4- Caso discorde, deverá registrar </w:t>
            </w:r>
            <w:r w:rsidRPr="003307EB">
              <w:rPr>
                <w:i/>
                <w:color w:val="1F497D" w:themeColor="text2"/>
                <w:sz w:val="24"/>
                <w:szCs w:val="24"/>
              </w:rPr>
              <w:t>NÃO,</w:t>
            </w:r>
            <w:r w:rsidRPr="003307EB">
              <w:rPr>
                <w:sz w:val="24"/>
                <w:szCs w:val="24"/>
              </w:rPr>
              <w:t xml:space="preserve"> sendo que, neste caso, deve-se justificar, no campo </w:t>
            </w:r>
            <w:r w:rsidRPr="003307EB">
              <w:rPr>
                <w:sz w:val="24"/>
                <w:szCs w:val="24"/>
              </w:rPr>
              <w:lastRenderedPageBreak/>
              <w:t>determinado, a alteração a ser considerada pela Diretoria de Ensino, bem como a quantidade correta da vaga inicial a ser oferecida, de acordo com a tela abaixo disposta:</w:t>
            </w:r>
          </w:p>
        </w:tc>
      </w:tr>
    </w:tbl>
    <w:p w:rsidR="003307EB" w:rsidRDefault="003307EB" w:rsidP="00E75905">
      <w:pPr>
        <w:jc w:val="both"/>
        <w:rPr>
          <w:rFonts w:asciiTheme="minorHAnsi" w:hAnsiTheme="minorHAnsi"/>
        </w:rPr>
      </w:pPr>
    </w:p>
    <w:p w:rsidR="004F4C6B" w:rsidRPr="003307EB" w:rsidRDefault="004F4C6B" w:rsidP="003307EB">
      <w:pPr>
        <w:pStyle w:val="Recuodecorpodetexto"/>
        <w:ind w:firstLine="709"/>
        <w:jc w:val="both"/>
        <w:rPr>
          <w:szCs w:val="24"/>
        </w:rPr>
      </w:pPr>
    </w:p>
    <w:p w:rsidR="004F4C6B" w:rsidRPr="003307EB" w:rsidRDefault="009E202F" w:rsidP="003307EB">
      <w:pPr>
        <w:pStyle w:val="Recuodecorpodetexto"/>
        <w:ind w:firstLine="142"/>
        <w:jc w:val="both"/>
        <w:rPr>
          <w:b/>
          <w:szCs w:val="24"/>
          <w:u w:val="single"/>
        </w:rPr>
      </w:pPr>
      <w:r>
        <w:rPr>
          <w:b/>
          <w:noProof/>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left:0;text-align:left;margin-left:142.2pt;margin-top:56pt;width:52.9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" fillcolor="#c0504d [3205]" strokecolor="#f2f2f2 [3041]" strokeweight="3pt">
            <v:shadow on="t" color="#622423 [1605]" opacity=".5" offset="1pt"/>
          </v:shape>
        </w:pict>
      </w:r>
      <w:r w:rsidR="006A391C" w:rsidRPr="003307EB">
        <w:rPr>
          <w:b/>
          <w:noProof/>
          <w:szCs w:val="24"/>
        </w:rPr>
        <w:drawing>
          <wp:inline distT="0" distB="0" distL="0" distR="0">
            <wp:extent cx="5361666" cy="201986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856" b="31179"/>
                    <a:stretch/>
                  </pic:blipFill>
                  <pic:spPr bwMode="auto">
                    <a:xfrm>
                      <a:off x="0" y="0"/>
                      <a:ext cx="5361940" cy="2019972"/>
                    </a:xfrm>
                    <a:prstGeom prst="rect">
                      <a:avLst/>
                    </a:prstGeom>
                    <a:noFill/>
                    <a:ln>
                      <a:noFill/>
                    </a:ln>
                    <a:extLst>
                      <a:ext uri="{53640926-AAD7-44D8-BBD7-CCE9431645EC}">
                        <a14:shadowObscured xmlns:a14="http://schemas.microsoft.com/office/drawing/2010/main"/>
                      </a:ext>
                    </a:extLst>
                  </pic:spPr>
                </pic:pic>
              </a:graphicData>
            </a:graphic>
          </wp:inline>
        </w:drawing>
      </w:r>
    </w:p>
    <w:p w:rsidR="004F4C6B" w:rsidRPr="003307EB" w:rsidRDefault="004F4C6B" w:rsidP="003307EB">
      <w:pPr>
        <w:pStyle w:val="Recuodecorpodetexto"/>
        <w:ind w:firstLine="709"/>
        <w:jc w:val="both"/>
        <w:rPr>
          <w:b/>
          <w:szCs w:val="24"/>
          <w:u w:val="single"/>
        </w:rPr>
      </w:pPr>
    </w:p>
    <w:p w:rsidR="004F4C6B" w:rsidRPr="003307EB" w:rsidRDefault="004F4C6B" w:rsidP="003307EB">
      <w:pPr>
        <w:pStyle w:val="Recuodecorpodetexto"/>
        <w:ind w:firstLine="709"/>
        <w:jc w:val="both"/>
        <w:rPr>
          <w:b/>
          <w:szCs w:val="24"/>
          <w:u w:val="single"/>
        </w:rPr>
      </w:pPr>
    </w:p>
    <w:tbl>
      <w:tblPr>
        <w:tblStyle w:val="Tabelacomgrade"/>
        <w:tblW w:w="0" w:type="auto"/>
        <w:tblLook w:val="04A0" w:firstRow="1" w:lastRow="0" w:firstColumn="1" w:lastColumn="0" w:noHBand="0" w:noVBand="1"/>
      </w:tblPr>
      <w:tblGrid>
        <w:gridCol w:w="9921"/>
      </w:tblGrid>
      <w:tr w:rsidR="003307EB" w:rsidTr="003307EB">
        <w:tc>
          <w:tcPr>
            <w:tcW w:w="9921" w:type="dxa"/>
          </w:tcPr>
          <w:p w:rsidR="00BC4EE9" w:rsidRDefault="00BC4EE9" w:rsidP="003307EB">
            <w:pPr>
              <w:pStyle w:val="Recuodecorpodetexto"/>
              <w:ind w:firstLine="0"/>
              <w:jc w:val="both"/>
              <w:rPr>
                <w:b/>
                <w:szCs w:val="24"/>
                <w:u w:val="single"/>
              </w:rPr>
            </w:pPr>
          </w:p>
          <w:p w:rsidR="00BC4EE9" w:rsidRDefault="003307EB" w:rsidP="00BC4EE9">
            <w:pPr>
              <w:pStyle w:val="Recuodecorpodetexto"/>
              <w:ind w:firstLine="0"/>
              <w:jc w:val="both"/>
              <w:rPr>
                <w:b/>
                <w:color w:val="000000" w:themeColor="text1"/>
                <w:sz w:val="24"/>
                <w:szCs w:val="24"/>
                <w:u w:val="single"/>
              </w:rPr>
            </w:pPr>
            <w:r w:rsidRPr="003307EB">
              <w:rPr>
                <w:b/>
                <w:sz w:val="24"/>
                <w:szCs w:val="24"/>
                <w:u w:val="single"/>
              </w:rPr>
              <w:t>2</w:t>
            </w:r>
            <w:r w:rsidR="00BC4EE9">
              <w:rPr>
                <w:b/>
                <w:sz w:val="24"/>
                <w:szCs w:val="24"/>
                <w:u w:val="single"/>
              </w:rPr>
              <w:t xml:space="preserve"> </w:t>
            </w:r>
            <w:r w:rsidRPr="003307EB">
              <w:rPr>
                <w:b/>
                <w:sz w:val="24"/>
                <w:szCs w:val="24"/>
                <w:u w:val="single"/>
              </w:rPr>
              <w:t>- Diretorias Regionais de Ensino</w:t>
            </w:r>
            <w:r w:rsidRPr="003307EB">
              <w:rPr>
                <w:b/>
                <w:color w:val="000000" w:themeColor="text1"/>
                <w:sz w:val="24"/>
                <w:szCs w:val="24"/>
                <w:u w:val="single"/>
              </w:rPr>
              <w:t>: 23 e 24/10/2017</w:t>
            </w:r>
          </w:p>
          <w:p w:rsidR="00BC4EE9" w:rsidRDefault="00BC4EE9" w:rsidP="00BC4EE9">
            <w:pPr>
              <w:pStyle w:val="Recuodecorpodetexto"/>
              <w:ind w:firstLine="0"/>
              <w:jc w:val="both"/>
              <w:rPr>
                <w:color w:val="000000"/>
                <w:sz w:val="24"/>
                <w:szCs w:val="24"/>
              </w:rPr>
            </w:pPr>
          </w:p>
          <w:p w:rsidR="003307EB" w:rsidRPr="00BC4EE9" w:rsidRDefault="003307EB" w:rsidP="00BC4EE9">
            <w:pPr>
              <w:pStyle w:val="Recuodecorpodetexto"/>
              <w:ind w:firstLine="0"/>
              <w:jc w:val="both"/>
              <w:rPr>
                <w:b/>
                <w:color w:val="000000" w:themeColor="text1"/>
                <w:sz w:val="24"/>
                <w:szCs w:val="24"/>
                <w:u w:val="single"/>
              </w:rPr>
            </w:pPr>
            <w:r w:rsidRPr="003307EB">
              <w:rPr>
                <w:color w:val="000000"/>
                <w:sz w:val="24"/>
                <w:szCs w:val="24"/>
              </w:rPr>
              <w:t>2.1- A confirmação das vagas iniciais realizada pelas unidades escolares deverá ser ratificada/retificada pela Diretoria Regional de Ensino.</w:t>
            </w:r>
          </w:p>
          <w:p w:rsidR="003307EB" w:rsidRPr="003307EB" w:rsidRDefault="003307EB" w:rsidP="003307EB">
            <w:pPr>
              <w:ind w:firstLine="709"/>
              <w:jc w:val="both"/>
              <w:rPr>
                <w:color w:val="000000"/>
                <w:sz w:val="24"/>
                <w:szCs w:val="24"/>
              </w:rPr>
            </w:pPr>
          </w:p>
          <w:p w:rsidR="003307EB" w:rsidRPr="003307EB" w:rsidRDefault="003307EB" w:rsidP="003307EB">
            <w:pPr>
              <w:jc w:val="both"/>
              <w:rPr>
                <w:color w:val="000000"/>
                <w:sz w:val="24"/>
                <w:szCs w:val="24"/>
              </w:rPr>
            </w:pPr>
            <w:r w:rsidRPr="003307EB">
              <w:rPr>
                <w:color w:val="000000"/>
                <w:sz w:val="24"/>
                <w:szCs w:val="24"/>
              </w:rPr>
              <w:t>2.1.1- Caso a Diretoria de Ensino não se manifeste quanto à confirmação da Unidade Escolar, o sistema considerará como vaga inicial o prévio levantamento efetuado pelo sistema, deixando de considerar a manifestação da unidade escolar.</w:t>
            </w:r>
          </w:p>
          <w:p w:rsidR="003307EB" w:rsidRDefault="003307EB" w:rsidP="003307EB">
            <w:pPr>
              <w:pStyle w:val="Recuodecorpodetexto"/>
              <w:ind w:firstLine="0"/>
              <w:jc w:val="both"/>
              <w:rPr>
                <w:b/>
                <w:szCs w:val="24"/>
                <w:u w:val="single"/>
              </w:rPr>
            </w:pPr>
          </w:p>
        </w:tc>
      </w:tr>
    </w:tbl>
    <w:p w:rsidR="003307EB" w:rsidRDefault="003307EB" w:rsidP="003307EB">
      <w:pPr>
        <w:pStyle w:val="Recuodecorpodetexto"/>
        <w:ind w:firstLine="709"/>
        <w:jc w:val="both"/>
        <w:rPr>
          <w:b/>
          <w:szCs w:val="24"/>
          <w:u w:val="single"/>
        </w:rPr>
      </w:pPr>
    </w:p>
    <w:p w:rsidR="00BC4EE9" w:rsidRDefault="00BC4EE9" w:rsidP="004C4D50">
      <w:pPr>
        <w:ind w:firstLine="1843"/>
        <w:jc w:val="both"/>
      </w:pPr>
      <w:r>
        <w:t>A Comissão de Movimentação e o Centro de Recursos Humanos agradecem a colaboração e se colocam à disposição para quaisquer dúvidas que surgirem.</w:t>
      </w:r>
    </w:p>
    <w:p w:rsidR="00BC4EE9" w:rsidRPr="000D5BB8" w:rsidRDefault="00BC4EE9" w:rsidP="005600BE">
      <w:pPr>
        <w:pStyle w:val="Recuodecorpodetexto2"/>
        <w:spacing w:after="0" w:line="240" w:lineRule="auto"/>
        <w:ind w:left="1276" w:firstLine="2835"/>
        <w:rPr>
          <w:color w:val="000000"/>
        </w:rPr>
      </w:pPr>
      <w:r w:rsidRPr="000D5BB8">
        <w:rPr>
          <w:color w:val="000000"/>
        </w:rPr>
        <w:t>Atenciosamente.</w:t>
      </w:r>
    </w:p>
    <w:p w:rsidR="00BC4EE9" w:rsidRDefault="00BC4EE9" w:rsidP="00BC4EE9">
      <w:pPr>
        <w:jc w:val="center"/>
      </w:pPr>
    </w:p>
    <w:p w:rsidR="00A13EB8" w:rsidRDefault="00A13EB8" w:rsidP="00BC4EE9">
      <w:pPr>
        <w:jc w:val="center"/>
      </w:pPr>
    </w:p>
    <w:p w:rsidR="00A13EB8" w:rsidRDefault="00A13EB8" w:rsidP="00BC4EE9">
      <w:pPr>
        <w:jc w:val="center"/>
      </w:pPr>
    </w:p>
    <w:p w:rsidR="00BC4EE9" w:rsidRPr="000D5BB8" w:rsidRDefault="00BC4EE9" w:rsidP="00BC4EE9">
      <w:pPr>
        <w:jc w:val="center"/>
      </w:pPr>
      <w:r w:rsidRPr="000D5BB8">
        <w:t>__</w:t>
      </w:r>
      <w:r>
        <w:t>___</w:t>
      </w:r>
      <w:r w:rsidRPr="000D5BB8">
        <w:t>_______________________________</w:t>
      </w:r>
    </w:p>
    <w:p w:rsidR="00BC4EE9" w:rsidRPr="000D5BB8" w:rsidRDefault="00BC4EE9" w:rsidP="00BC4EE9">
      <w:pPr>
        <w:jc w:val="center"/>
      </w:pPr>
      <w:r w:rsidRPr="000D5BB8">
        <w:t xml:space="preserve">Gilse Martins P. Brito / </w:t>
      </w:r>
      <w:proofErr w:type="spellStart"/>
      <w:r w:rsidRPr="000D5BB8">
        <w:t>Ivanilda</w:t>
      </w:r>
      <w:proofErr w:type="spellEnd"/>
      <w:r w:rsidRPr="000D5BB8">
        <w:t xml:space="preserve"> M. </w:t>
      </w:r>
      <w:proofErr w:type="spellStart"/>
      <w:r w:rsidRPr="000D5BB8">
        <w:t>Medines</w:t>
      </w:r>
      <w:proofErr w:type="spellEnd"/>
    </w:p>
    <w:p w:rsidR="00BC4EE9" w:rsidRPr="000D5BB8" w:rsidRDefault="00BC4EE9" w:rsidP="00BC4EE9">
      <w:pPr>
        <w:jc w:val="center"/>
      </w:pPr>
      <w:r w:rsidRPr="000D5BB8">
        <w:t>Comissão de Movimentação / Centro de Rec. Humanos</w:t>
      </w:r>
    </w:p>
    <w:p w:rsidR="00BC4EE9" w:rsidRDefault="00BC4EE9" w:rsidP="00BC4EE9"/>
    <w:p w:rsidR="00BC4EE9" w:rsidRDefault="00BC4EE9" w:rsidP="00BC4EE9"/>
    <w:p w:rsidR="00FA0994" w:rsidRDefault="00FA0994" w:rsidP="00BC4EE9"/>
    <w:p w:rsidR="00FA0994" w:rsidRDefault="00FA0994" w:rsidP="00BC4EE9"/>
    <w:p w:rsidR="00FA0994" w:rsidRDefault="00FA0994" w:rsidP="00BC4EE9"/>
    <w:p w:rsidR="00BC4EE9" w:rsidRPr="000D5BB8" w:rsidRDefault="00BC4EE9" w:rsidP="00BC4EE9">
      <w:r w:rsidRPr="000D5BB8">
        <w:t>De Acordo:</w:t>
      </w:r>
    </w:p>
    <w:p w:rsidR="00BC4EE9" w:rsidRDefault="00BC4EE9" w:rsidP="00BC4EE9"/>
    <w:p w:rsidR="00BC4EE9" w:rsidRPr="000D5BB8" w:rsidRDefault="00BC4EE9" w:rsidP="00BC4EE9">
      <w:r>
        <w:t xml:space="preserve">Maristela </w:t>
      </w:r>
      <w:proofErr w:type="spellStart"/>
      <w:r>
        <w:t>Manfio</w:t>
      </w:r>
      <w:proofErr w:type="spellEnd"/>
      <w:r>
        <w:t xml:space="preserve"> </w:t>
      </w:r>
      <w:proofErr w:type="spellStart"/>
      <w:r>
        <w:t>Bonametti</w:t>
      </w:r>
      <w:proofErr w:type="spellEnd"/>
    </w:p>
    <w:p w:rsidR="00BC4EE9" w:rsidRDefault="00BC4EE9" w:rsidP="00BC4EE9">
      <w:r w:rsidRPr="000D5BB8">
        <w:t>Dirigente Regional de Ensino</w:t>
      </w:r>
    </w:p>
    <w:p w:rsidR="00352306" w:rsidRPr="003307EB" w:rsidRDefault="00352306" w:rsidP="003307EB">
      <w:pPr>
        <w:pStyle w:val="Rodap"/>
        <w:jc w:val="both"/>
        <w:rPr>
          <w:rFonts w:ascii="Times New Roman" w:hAnsi="Times New Roman"/>
        </w:rPr>
      </w:pPr>
    </w:p>
    <w:p w:rsidR="005A1FC4" w:rsidRPr="003307EB" w:rsidRDefault="005A1FC4" w:rsidP="003307EB">
      <w:pPr>
        <w:jc w:val="both"/>
        <w:rPr>
          <w:color w:val="FF0000"/>
        </w:rPr>
      </w:pPr>
    </w:p>
    <w:sectPr w:rsidR="005A1FC4" w:rsidRPr="003307EB" w:rsidSect="00830615">
      <w:footerReference w:type="default" r:id="rId11"/>
      <w:pgSz w:w="11906" w:h="16838"/>
      <w:pgMar w:top="1135"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2F" w:rsidRDefault="009E202F" w:rsidP="004C4D50">
      <w:r>
        <w:separator/>
      </w:r>
    </w:p>
  </w:endnote>
  <w:endnote w:type="continuationSeparator" w:id="0">
    <w:p w:rsidR="009E202F" w:rsidRDefault="009E202F" w:rsidP="004C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50" w:rsidRDefault="004C4D50" w:rsidP="004C4D50">
    <w:pPr>
      <w:pStyle w:val="Rodap"/>
      <w:jc w:val="center"/>
      <w:rPr>
        <w:rFonts w:ascii="Times New Roman" w:hAnsi="Times New Roman"/>
      </w:rPr>
    </w:pPr>
    <w:r>
      <w:rPr>
        <w:rFonts w:ascii="Times New Roman" w:hAnsi="Times New Roman"/>
      </w:rPr>
      <w:t>Rua Geraldo Moran, 271 – Jardim Umuarama – Osasco – SP – CEP 06030-060</w:t>
    </w:r>
  </w:p>
  <w:p w:rsidR="004C4D50" w:rsidRDefault="004C4D50" w:rsidP="00FA0994">
    <w:pPr>
      <w:pStyle w:val="Rodap"/>
      <w:jc w:val="center"/>
    </w:pPr>
    <w:r>
      <w:rPr>
        <w:rFonts w:ascii="Times New Roman" w:hAnsi="Times New Roman"/>
      </w:rPr>
      <w:t>Telefone: (11) 2284-8101         email: deosccrh@educacao.sp.gov.br</w:t>
    </w:r>
  </w:p>
  <w:p w:rsidR="004C4D50" w:rsidRDefault="004C4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2F" w:rsidRDefault="009E202F" w:rsidP="004C4D50">
      <w:r>
        <w:separator/>
      </w:r>
    </w:p>
  </w:footnote>
  <w:footnote w:type="continuationSeparator" w:id="0">
    <w:p w:rsidR="009E202F" w:rsidRDefault="009E202F" w:rsidP="004C4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C18"/>
    <w:multiLevelType w:val="hybridMultilevel"/>
    <w:tmpl w:val="EE1C2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B536E1"/>
    <w:multiLevelType w:val="hybridMultilevel"/>
    <w:tmpl w:val="471E9636"/>
    <w:lvl w:ilvl="0" w:tplc="02864C0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FA0C2A"/>
    <w:multiLevelType w:val="multilevel"/>
    <w:tmpl w:val="0D141506"/>
    <w:lvl w:ilvl="0">
      <w:start w:val="1"/>
      <w:numFmt w:val="decimal"/>
      <w:lvlText w:val="%1."/>
      <w:lvlJc w:val="left"/>
      <w:pPr>
        <w:ind w:left="1200"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3" w15:restartNumberingAfterBreak="0">
    <w:nsid w:val="057D3D84"/>
    <w:multiLevelType w:val="hybridMultilevel"/>
    <w:tmpl w:val="D0FE1F7C"/>
    <w:lvl w:ilvl="0" w:tplc="C11C09A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76F0E"/>
    <w:multiLevelType w:val="hybridMultilevel"/>
    <w:tmpl w:val="E9783EAC"/>
    <w:lvl w:ilvl="0" w:tplc="0122CC5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81074C"/>
    <w:multiLevelType w:val="hybridMultilevel"/>
    <w:tmpl w:val="4B22DFAC"/>
    <w:lvl w:ilvl="0" w:tplc="9BE415B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73FE7"/>
    <w:multiLevelType w:val="hybridMultilevel"/>
    <w:tmpl w:val="9AD2CEE8"/>
    <w:lvl w:ilvl="0" w:tplc="246206EA">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306149"/>
    <w:multiLevelType w:val="multilevel"/>
    <w:tmpl w:val="0E32DD1E"/>
    <w:lvl w:ilvl="0">
      <w:start w:val="1"/>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0D081E6B"/>
    <w:multiLevelType w:val="multilevel"/>
    <w:tmpl w:val="421E0E6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6B55F35"/>
    <w:multiLevelType w:val="hybridMultilevel"/>
    <w:tmpl w:val="B0648E8E"/>
    <w:lvl w:ilvl="0" w:tplc="04160001">
      <w:start w:val="1"/>
      <w:numFmt w:val="bullet"/>
      <w:lvlText w:val=""/>
      <w:lvlJc w:val="left"/>
      <w:pPr>
        <w:ind w:left="921" w:hanging="360"/>
      </w:pPr>
      <w:rPr>
        <w:rFonts w:ascii="Symbol" w:hAnsi="Symbol" w:hint="default"/>
      </w:rPr>
    </w:lvl>
    <w:lvl w:ilvl="1" w:tplc="04160003" w:tentative="1">
      <w:start w:val="1"/>
      <w:numFmt w:val="bullet"/>
      <w:lvlText w:val="o"/>
      <w:lvlJc w:val="left"/>
      <w:pPr>
        <w:ind w:left="1641" w:hanging="360"/>
      </w:pPr>
      <w:rPr>
        <w:rFonts w:ascii="Courier New" w:hAnsi="Courier New" w:cs="Courier New" w:hint="default"/>
      </w:rPr>
    </w:lvl>
    <w:lvl w:ilvl="2" w:tplc="04160005" w:tentative="1">
      <w:start w:val="1"/>
      <w:numFmt w:val="bullet"/>
      <w:lvlText w:val=""/>
      <w:lvlJc w:val="left"/>
      <w:pPr>
        <w:ind w:left="2361" w:hanging="360"/>
      </w:pPr>
      <w:rPr>
        <w:rFonts w:ascii="Wingdings" w:hAnsi="Wingdings" w:hint="default"/>
      </w:rPr>
    </w:lvl>
    <w:lvl w:ilvl="3" w:tplc="04160001" w:tentative="1">
      <w:start w:val="1"/>
      <w:numFmt w:val="bullet"/>
      <w:lvlText w:val=""/>
      <w:lvlJc w:val="left"/>
      <w:pPr>
        <w:ind w:left="3081" w:hanging="360"/>
      </w:pPr>
      <w:rPr>
        <w:rFonts w:ascii="Symbol" w:hAnsi="Symbol" w:hint="default"/>
      </w:rPr>
    </w:lvl>
    <w:lvl w:ilvl="4" w:tplc="04160003" w:tentative="1">
      <w:start w:val="1"/>
      <w:numFmt w:val="bullet"/>
      <w:lvlText w:val="o"/>
      <w:lvlJc w:val="left"/>
      <w:pPr>
        <w:ind w:left="3801" w:hanging="360"/>
      </w:pPr>
      <w:rPr>
        <w:rFonts w:ascii="Courier New" w:hAnsi="Courier New" w:cs="Courier New" w:hint="default"/>
      </w:rPr>
    </w:lvl>
    <w:lvl w:ilvl="5" w:tplc="04160005" w:tentative="1">
      <w:start w:val="1"/>
      <w:numFmt w:val="bullet"/>
      <w:lvlText w:val=""/>
      <w:lvlJc w:val="left"/>
      <w:pPr>
        <w:ind w:left="4521" w:hanging="360"/>
      </w:pPr>
      <w:rPr>
        <w:rFonts w:ascii="Wingdings" w:hAnsi="Wingdings" w:hint="default"/>
      </w:rPr>
    </w:lvl>
    <w:lvl w:ilvl="6" w:tplc="04160001" w:tentative="1">
      <w:start w:val="1"/>
      <w:numFmt w:val="bullet"/>
      <w:lvlText w:val=""/>
      <w:lvlJc w:val="left"/>
      <w:pPr>
        <w:ind w:left="5241" w:hanging="360"/>
      </w:pPr>
      <w:rPr>
        <w:rFonts w:ascii="Symbol" w:hAnsi="Symbol" w:hint="default"/>
      </w:rPr>
    </w:lvl>
    <w:lvl w:ilvl="7" w:tplc="04160003" w:tentative="1">
      <w:start w:val="1"/>
      <w:numFmt w:val="bullet"/>
      <w:lvlText w:val="o"/>
      <w:lvlJc w:val="left"/>
      <w:pPr>
        <w:ind w:left="5961" w:hanging="360"/>
      </w:pPr>
      <w:rPr>
        <w:rFonts w:ascii="Courier New" w:hAnsi="Courier New" w:cs="Courier New" w:hint="default"/>
      </w:rPr>
    </w:lvl>
    <w:lvl w:ilvl="8" w:tplc="04160005" w:tentative="1">
      <w:start w:val="1"/>
      <w:numFmt w:val="bullet"/>
      <w:lvlText w:val=""/>
      <w:lvlJc w:val="left"/>
      <w:pPr>
        <w:ind w:left="6681" w:hanging="360"/>
      </w:pPr>
      <w:rPr>
        <w:rFonts w:ascii="Wingdings" w:hAnsi="Wingdings" w:hint="default"/>
      </w:rPr>
    </w:lvl>
  </w:abstractNum>
  <w:abstractNum w:abstractNumId="10" w15:restartNumberingAfterBreak="0">
    <w:nsid w:val="1CCB49F5"/>
    <w:multiLevelType w:val="multilevel"/>
    <w:tmpl w:val="27E839FC"/>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212407"/>
    <w:multiLevelType w:val="hybridMultilevel"/>
    <w:tmpl w:val="CF06C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0104E65"/>
    <w:multiLevelType w:val="hybridMultilevel"/>
    <w:tmpl w:val="EEE42EC0"/>
    <w:lvl w:ilvl="0" w:tplc="B992A68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6C6B14"/>
    <w:multiLevelType w:val="multilevel"/>
    <w:tmpl w:val="71E619CE"/>
    <w:lvl w:ilvl="0">
      <w:start w:val="1"/>
      <w:numFmt w:val="decimal"/>
      <w:lvlText w:val="%1."/>
      <w:lvlJc w:val="left"/>
      <w:pPr>
        <w:ind w:left="375" w:hanging="375"/>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26000749"/>
    <w:multiLevelType w:val="hybridMultilevel"/>
    <w:tmpl w:val="51CECB86"/>
    <w:lvl w:ilvl="0" w:tplc="04160001">
      <w:start w:val="1"/>
      <w:numFmt w:val="bullet"/>
      <w:lvlText w:val=""/>
      <w:lvlJc w:val="left"/>
      <w:pPr>
        <w:ind w:left="1155" w:hanging="360"/>
      </w:pPr>
      <w:rPr>
        <w:rFonts w:ascii="Symbol" w:hAnsi="Symbol" w:hint="default"/>
      </w:rPr>
    </w:lvl>
    <w:lvl w:ilvl="1" w:tplc="04160003" w:tentative="1">
      <w:start w:val="1"/>
      <w:numFmt w:val="bullet"/>
      <w:lvlText w:val="o"/>
      <w:lvlJc w:val="left"/>
      <w:pPr>
        <w:ind w:left="1875" w:hanging="360"/>
      </w:pPr>
      <w:rPr>
        <w:rFonts w:ascii="Courier New" w:hAnsi="Courier New" w:cs="Courier New" w:hint="default"/>
      </w:rPr>
    </w:lvl>
    <w:lvl w:ilvl="2" w:tplc="04160005" w:tentative="1">
      <w:start w:val="1"/>
      <w:numFmt w:val="bullet"/>
      <w:lvlText w:val=""/>
      <w:lvlJc w:val="left"/>
      <w:pPr>
        <w:ind w:left="2595" w:hanging="360"/>
      </w:pPr>
      <w:rPr>
        <w:rFonts w:ascii="Wingdings" w:hAnsi="Wingdings" w:hint="default"/>
      </w:rPr>
    </w:lvl>
    <w:lvl w:ilvl="3" w:tplc="04160001" w:tentative="1">
      <w:start w:val="1"/>
      <w:numFmt w:val="bullet"/>
      <w:lvlText w:val=""/>
      <w:lvlJc w:val="left"/>
      <w:pPr>
        <w:ind w:left="3315" w:hanging="360"/>
      </w:pPr>
      <w:rPr>
        <w:rFonts w:ascii="Symbol" w:hAnsi="Symbol" w:hint="default"/>
      </w:rPr>
    </w:lvl>
    <w:lvl w:ilvl="4" w:tplc="04160003" w:tentative="1">
      <w:start w:val="1"/>
      <w:numFmt w:val="bullet"/>
      <w:lvlText w:val="o"/>
      <w:lvlJc w:val="left"/>
      <w:pPr>
        <w:ind w:left="4035" w:hanging="360"/>
      </w:pPr>
      <w:rPr>
        <w:rFonts w:ascii="Courier New" w:hAnsi="Courier New" w:cs="Courier New" w:hint="default"/>
      </w:rPr>
    </w:lvl>
    <w:lvl w:ilvl="5" w:tplc="04160005" w:tentative="1">
      <w:start w:val="1"/>
      <w:numFmt w:val="bullet"/>
      <w:lvlText w:val=""/>
      <w:lvlJc w:val="left"/>
      <w:pPr>
        <w:ind w:left="4755" w:hanging="360"/>
      </w:pPr>
      <w:rPr>
        <w:rFonts w:ascii="Wingdings" w:hAnsi="Wingdings" w:hint="default"/>
      </w:rPr>
    </w:lvl>
    <w:lvl w:ilvl="6" w:tplc="04160001" w:tentative="1">
      <w:start w:val="1"/>
      <w:numFmt w:val="bullet"/>
      <w:lvlText w:val=""/>
      <w:lvlJc w:val="left"/>
      <w:pPr>
        <w:ind w:left="5475" w:hanging="360"/>
      </w:pPr>
      <w:rPr>
        <w:rFonts w:ascii="Symbol" w:hAnsi="Symbol" w:hint="default"/>
      </w:rPr>
    </w:lvl>
    <w:lvl w:ilvl="7" w:tplc="04160003" w:tentative="1">
      <w:start w:val="1"/>
      <w:numFmt w:val="bullet"/>
      <w:lvlText w:val="o"/>
      <w:lvlJc w:val="left"/>
      <w:pPr>
        <w:ind w:left="6195" w:hanging="360"/>
      </w:pPr>
      <w:rPr>
        <w:rFonts w:ascii="Courier New" w:hAnsi="Courier New" w:cs="Courier New" w:hint="default"/>
      </w:rPr>
    </w:lvl>
    <w:lvl w:ilvl="8" w:tplc="04160005" w:tentative="1">
      <w:start w:val="1"/>
      <w:numFmt w:val="bullet"/>
      <w:lvlText w:val=""/>
      <w:lvlJc w:val="left"/>
      <w:pPr>
        <w:ind w:left="6915" w:hanging="360"/>
      </w:pPr>
      <w:rPr>
        <w:rFonts w:ascii="Wingdings" w:hAnsi="Wingdings" w:hint="default"/>
      </w:rPr>
    </w:lvl>
  </w:abstractNum>
  <w:abstractNum w:abstractNumId="15" w15:restartNumberingAfterBreak="0">
    <w:nsid w:val="26693163"/>
    <w:multiLevelType w:val="hybridMultilevel"/>
    <w:tmpl w:val="604CE112"/>
    <w:lvl w:ilvl="0" w:tplc="877286BC">
      <w:start w:val="1"/>
      <w:numFmt w:val="decimal"/>
      <w:lvlText w:val="%1-"/>
      <w:lvlJc w:val="left"/>
      <w:pPr>
        <w:ind w:left="1070" w:hanging="360"/>
      </w:pPr>
      <w:rPr>
        <w:rFonts w:hint="default"/>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2A54225B"/>
    <w:multiLevelType w:val="hybridMultilevel"/>
    <w:tmpl w:val="48A66EDA"/>
    <w:lvl w:ilvl="0" w:tplc="332A1D66">
      <w:start w:val="1"/>
      <w:numFmt w:val="decimal"/>
      <w:lvlText w:val="%1-"/>
      <w:lvlJc w:val="left"/>
      <w:pPr>
        <w:ind w:left="1353" w:hanging="360"/>
      </w:pPr>
      <w:rPr>
        <w:rFonts w:hint="default"/>
        <w:b/>
        <w:i w:val="0"/>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2FAA437C"/>
    <w:multiLevelType w:val="hybridMultilevel"/>
    <w:tmpl w:val="CC5C7508"/>
    <w:lvl w:ilvl="0" w:tplc="DCB82EB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3F61E0C"/>
    <w:multiLevelType w:val="hybridMultilevel"/>
    <w:tmpl w:val="BCC0A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4142344"/>
    <w:multiLevelType w:val="hybridMultilevel"/>
    <w:tmpl w:val="3634EF0E"/>
    <w:lvl w:ilvl="0" w:tplc="48AA27F4">
      <w:start w:val="1"/>
      <w:numFmt w:val="decimal"/>
      <w:lvlText w:val="%1."/>
      <w:lvlJc w:val="left"/>
      <w:pPr>
        <w:ind w:left="1140" w:hanging="360"/>
      </w:pPr>
      <w:rPr>
        <w:rFonts w:hint="default"/>
        <w:u w:val="none"/>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0" w15:restartNumberingAfterBreak="0">
    <w:nsid w:val="39331433"/>
    <w:multiLevelType w:val="hybridMultilevel"/>
    <w:tmpl w:val="1264F2E6"/>
    <w:lvl w:ilvl="0" w:tplc="2DE0723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917C81"/>
    <w:multiLevelType w:val="hybridMultilevel"/>
    <w:tmpl w:val="A704CFB4"/>
    <w:lvl w:ilvl="0" w:tplc="BF18A2DE">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40AB1643"/>
    <w:multiLevelType w:val="hybridMultilevel"/>
    <w:tmpl w:val="DBC82D6A"/>
    <w:lvl w:ilvl="0" w:tplc="0416000F">
      <w:start w:val="1"/>
      <w:numFmt w:val="decimal"/>
      <w:lvlText w:val="%1."/>
      <w:lvlJc w:val="left"/>
      <w:pPr>
        <w:ind w:left="720" w:hanging="360"/>
      </w:pPr>
    </w:lvl>
    <w:lvl w:ilvl="1" w:tplc="91642078">
      <w:start w:val="1"/>
      <w:numFmt w:val="bullet"/>
      <w:lvlText w:val=""/>
      <w:lvlJc w:val="left"/>
      <w:pPr>
        <w:ind w:left="1636" w:hanging="360"/>
      </w:pPr>
      <w:rPr>
        <w:rFonts w:ascii="Symbol" w:hAnsi="Symbol" w:hint="default"/>
        <w:u w:val="none"/>
      </w:rPr>
    </w:lvl>
    <w:lvl w:ilvl="2" w:tplc="24148F50">
      <w:numFmt w:val="bullet"/>
      <w:lvlText w:val="-"/>
      <w:lvlJc w:val="left"/>
      <w:pPr>
        <w:ind w:left="2160" w:hanging="180"/>
      </w:pPr>
      <w:rPr>
        <w:rFonts w:ascii="Times New Roman" w:eastAsia="Times New Roman" w:hAnsi="Times New Roman"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326533"/>
    <w:multiLevelType w:val="hybridMultilevel"/>
    <w:tmpl w:val="604CE112"/>
    <w:lvl w:ilvl="0" w:tplc="877286BC">
      <w:start w:val="1"/>
      <w:numFmt w:val="decimal"/>
      <w:lvlText w:val="%1-"/>
      <w:lvlJc w:val="left"/>
      <w:pPr>
        <w:ind w:left="1070" w:hanging="360"/>
      </w:pPr>
      <w:rPr>
        <w:rFonts w:hint="default"/>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45AA4F96"/>
    <w:multiLevelType w:val="hybridMultilevel"/>
    <w:tmpl w:val="7026D7D6"/>
    <w:lvl w:ilvl="0" w:tplc="D55603C2">
      <w:start w:val="1"/>
      <w:numFmt w:val="decimal"/>
      <w:lvlText w:val="%1-"/>
      <w:lvlJc w:val="left"/>
      <w:pPr>
        <w:ind w:left="117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25" w15:restartNumberingAfterBreak="0">
    <w:nsid w:val="46613DF4"/>
    <w:multiLevelType w:val="hybridMultilevel"/>
    <w:tmpl w:val="AF40D4A2"/>
    <w:lvl w:ilvl="0" w:tplc="04160001">
      <w:start w:val="1"/>
      <w:numFmt w:val="bullet"/>
      <w:lvlText w:val=""/>
      <w:lvlJc w:val="left"/>
      <w:pPr>
        <w:ind w:left="938" w:hanging="360"/>
      </w:pPr>
      <w:rPr>
        <w:rFonts w:ascii="Symbol" w:hAnsi="Symbol" w:hint="default"/>
      </w:rPr>
    </w:lvl>
    <w:lvl w:ilvl="1" w:tplc="04160003" w:tentative="1">
      <w:start w:val="1"/>
      <w:numFmt w:val="bullet"/>
      <w:lvlText w:val="o"/>
      <w:lvlJc w:val="left"/>
      <w:pPr>
        <w:ind w:left="1658" w:hanging="360"/>
      </w:pPr>
      <w:rPr>
        <w:rFonts w:ascii="Courier New" w:hAnsi="Courier New" w:cs="Courier New" w:hint="default"/>
      </w:rPr>
    </w:lvl>
    <w:lvl w:ilvl="2" w:tplc="04160005" w:tentative="1">
      <w:start w:val="1"/>
      <w:numFmt w:val="bullet"/>
      <w:lvlText w:val=""/>
      <w:lvlJc w:val="left"/>
      <w:pPr>
        <w:ind w:left="2378" w:hanging="360"/>
      </w:pPr>
      <w:rPr>
        <w:rFonts w:ascii="Wingdings" w:hAnsi="Wingdings" w:hint="default"/>
      </w:rPr>
    </w:lvl>
    <w:lvl w:ilvl="3" w:tplc="04160001" w:tentative="1">
      <w:start w:val="1"/>
      <w:numFmt w:val="bullet"/>
      <w:lvlText w:val=""/>
      <w:lvlJc w:val="left"/>
      <w:pPr>
        <w:ind w:left="3098" w:hanging="360"/>
      </w:pPr>
      <w:rPr>
        <w:rFonts w:ascii="Symbol" w:hAnsi="Symbol" w:hint="default"/>
      </w:rPr>
    </w:lvl>
    <w:lvl w:ilvl="4" w:tplc="04160003" w:tentative="1">
      <w:start w:val="1"/>
      <w:numFmt w:val="bullet"/>
      <w:lvlText w:val="o"/>
      <w:lvlJc w:val="left"/>
      <w:pPr>
        <w:ind w:left="3818" w:hanging="360"/>
      </w:pPr>
      <w:rPr>
        <w:rFonts w:ascii="Courier New" w:hAnsi="Courier New" w:cs="Courier New" w:hint="default"/>
      </w:rPr>
    </w:lvl>
    <w:lvl w:ilvl="5" w:tplc="04160005" w:tentative="1">
      <w:start w:val="1"/>
      <w:numFmt w:val="bullet"/>
      <w:lvlText w:val=""/>
      <w:lvlJc w:val="left"/>
      <w:pPr>
        <w:ind w:left="4538" w:hanging="360"/>
      </w:pPr>
      <w:rPr>
        <w:rFonts w:ascii="Wingdings" w:hAnsi="Wingdings" w:hint="default"/>
      </w:rPr>
    </w:lvl>
    <w:lvl w:ilvl="6" w:tplc="04160001" w:tentative="1">
      <w:start w:val="1"/>
      <w:numFmt w:val="bullet"/>
      <w:lvlText w:val=""/>
      <w:lvlJc w:val="left"/>
      <w:pPr>
        <w:ind w:left="5258" w:hanging="360"/>
      </w:pPr>
      <w:rPr>
        <w:rFonts w:ascii="Symbol" w:hAnsi="Symbol" w:hint="default"/>
      </w:rPr>
    </w:lvl>
    <w:lvl w:ilvl="7" w:tplc="04160003" w:tentative="1">
      <w:start w:val="1"/>
      <w:numFmt w:val="bullet"/>
      <w:lvlText w:val="o"/>
      <w:lvlJc w:val="left"/>
      <w:pPr>
        <w:ind w:left="5978" w:hanging="360"/>
      </w:pPr>
      <w:rPr>
        <w:rFonts w:ascii="Courier New" w:hAnsi="Courier New" w:cs="Courier New" w:hint="default"/>
      </w:rPr>
    </w:lvl>
    <w:lvl w:ilvl="8" w:tplc="04160005" w:tentative="1">
      <w:start w:val="1"/>
      <w:numFmt w:val="bullet"/>
      <w:lvlText w:val=""/>
      <w:lvlJc w:val="left"/>
      <w:pPr>
        <w:ind w:left="6698" w:hanging="360"/>
      </w:pPr>
      <w:rPr>
        <w:rFonts w:ascii="Wingdings" w:hAnsi="Wingdings" w:hint="default"/>
      </w:rPr>
    </w:lvl>
  </w:abstractNum>
  <w:abstractNum w:abstractNumId="26" w15:restartNumberingAfterBreak="0">
    <w:nsid w:val="485C2F41"/>
    <w:multiLevelType w:val="hybridMultilevel"/>
    <w:tmpl w:val="FFAC34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875777D"/>
    <w:multiLevelType w:val="hybridMultilevel"/>
    <w:tmpl w:val="84B47B3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49C70D2D"/>
    <w:multiLevelType w:val="multilevel"/>
    <w:tmpl w:val="4BFA1B74"/>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FD1C5B"/>
    <w:multiLevelType w:val="hybridMultilevel"/>
    <w:tmpl w:val="1970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F621FF9"/>
    <w:multiLevelType w:val="hybridMultilevel"/>
    <w:tmpl w:val="634027FE"/>
    <w:lvl w:ilvl="0" w:tplc="D88ACE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EA7B57"/>
    <w:multiLevelType w:val="hybridMultilevel"/>
    <w:tmpl w:val="BAC46C56"/>
    <w:lvl w:ilvl="0" w:tplc="2872F2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3E61FA"/>
    <w:multiLevelType w:val="hybridMultilevel"/>
    <w:tmpl w:val="8750791C"/>
    <w:lvl w:ilvl="0" w:tplc="4948BE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026DB4"/>
    <w:multiLevelType w:val="hybridMultilevel"/>
    <w:tmpl w:val="4E6856AC"/>
    <w:lvl w:ilvl="0" w:tplc="04160001">
      <w:start w:val="1"/>
      <w:numFmt w:val="bullet"/>
      <w:lvlText w:val=""/>
      <w:lvlJc w:val="left"/>
      <w:pPr>
        <w:ind w:left="1590" w:hanging="360"/>
      </w:pPr>
      <w:rPr>
        <w:rFonts w:ascii="Symbol" w:hAnsi="Symbol" w:hint="default"/>
      </w:rPr>
    </w:lvl>
    <w:lvl w:ilvl="1" w:tplc="04160003" w:tentative="1">
      <w:start w:val="1"/>
      <w:numFmt w:val="bullet"/>
      <w:lvlText w:val="o"/>
      <w:lvlJc w:val="left"/>
      <w:pPr>
        <w:ind w:left="2310" w:hanging="360"/>
      </w:pPr>
      <w:rPr>
        <w:rFonts w:ascii="Courier New" w:hAnsi="Courier New" w:cs="Courier New" w:hint="default"/>
      </w:rPr>
    </w:lvl>
    <w:lvl w:ilvl="2" w:tplc="04160005" w:tentative="1">
      <w:start w:val="1"/>
      <w:numFmt w:val="bullet"/>
      <w:lvlText w:val=""/>
      <w:lvlJc w:val="left"/>
      <w:pPr>
        <w:ind w:left="3030" w:hanging="360"/>
      </w:pPr>
      <w:rPr>
        <w:rFonts w:ascii="Wingdings" w:hAnsi="Wingdings" w:hint="default"/>
      </w:rPr>
    </w:lvl>
    <w:lvl w:ilvl="3" w:tplc="04160001" w:tentative="1">
      <w:start w:val="1"/>
      <w:numFmt w:val="bullet"/>
      <w:lvlText w:val=""/>
      <w:lvlJc w:val="left"/>
      <w:pPr>
        <w:ind w:left="3750" w:hanging="360"/>
      </w:pPr>
      <w:rPr>
        <w:rFonts w:ascii="Symbol" w:hAnsi="Symbol" w:hint="default"/>
      </w:rPr>
    </w:lvl>
    <w:lvl w:ilvl="4" w:tplc="04160003" w:tentative="1">
      <w:start w:val="1"/>
      <w:numFmt w:val="bullet"/>
      <w:lvlText w:val="o"/>
      <w:lvlJc w:val="left"/>
      <w:pPr>
        <w:ind w:left="4470" w:hanging="360"/>
      </w:pPr>
      <w:rPr>
        <w:rFonts w:ascii="Courier New" w:hAnsi="Courier New" w:cs="Courier New" w:hint="default"/>
      </w:rPr>
    </w:lvl>
    <w:lvl w:ilvl="5" w:tplc="04160005" w:tentative="1">
      <w:start w:val="1"/>
      <w:numFmt w:val="bullet"/>
      <w:lvlText w:val=""/>
      <w:lvlJc w:val="left"/>
      <w:pPr>
        <w:ind w:left="5190" w:hanging="360"/>
      </w:pPr>
      <w:rPr>
        <w:rFonts w:ascii="Wingdings" w:hAnsi="Wingdings" w:hint="default"/>
      </w:rPr>
    </w:lvl>
    <w:lvl w:ilvl="6" w:tplc="04160001" w:tentative="1">
      <w:start w:val="1"/>
      <w:numFmt w:val="bullet"/>
      <w:lvlText w:val=""/>
      <w:lvlJc w:val="left"/>
      <w:pPr>
        <w:ind w:left="5910" w:hanging="360"/>
      </w:pPr>
      <w:rPr>
        <w:rFonts w:ascii="Symbol" w:hAnsi="Symbol" w:hint="default"/>
      </w:rPr>
    </w:lvl>
    <w:lvl w:ilvl="7" w:tplc="04160003" w:tentative="1">
      <w:start w:val="1"/>
      <w:numFmt w:val="bullet"/>
      <w:lvlText w:val="o"/>
      <w:lvlJc w:val="left"/>
      <w:pPr>
        <w:ind w:left="6630" w:hanging="360"/>
      </w:pPr>
      <w:rPr>
        <w:rFonts w:ascii="Courier New" w:hAnsi="Courier New" w:cs="Courier New" w:hint="default"/>
      </w:rPr>
    </w:lvl>
    <w:lvl w:ilvl="8" w:tplc="04160005" w:tentative="1">
      <w:start w:val="1"/>
      <w:numFmt w:val="bullet"/>
      <w:lvlText w:val=""/>
      <w:lvlJc w:val="left"/>
      <w:pPr>
        <w:ind w:left="7350" w:hanging="360"/>
      </w:pPr>
      <w:rPr>
        <w:rFonts w:ascii="Wingdings" w:hAnsi="Wingdings" w:hint="default"/>
      </w:rPr>
    </w:lvl>
  </w:abstractNum>
  <w:abstractNum w:abstractNumId="34" w15:restartNumberingAfterBreak="0">
    <w:nsid w:val="58365560"/>
    <w:multiLevelType w:val="multilevel"/>
    <w:tmpl w:val="20B405C2"/>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315A4E"/>
    <w:multiLevelType w:val="hybridMultilevel"/>
    <w:tmpl w:val="361AFC04"/>
    <w:lvl w:ilvl="0" w:tplc="E546347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5ECC13B4"/>
    <w:multiLevelType w:val="hybridMultilevel"/>
    <w:tmpl w:val="47E2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CA962AB"/>
    <w:multiLevelType w:val="hybridMultilevel"/>
    <w:tmpl w:val="EBA23632"/>
    <w:lvl w:ilvl="0" w:tplc="21B43DB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CD31DB"/>
    <w:multiLevelType w:val="hybridMultilevel"/>
    <w:tmpl w:val="7F44CEBE"/>
    <w:lvl w:ilvl="0" w:tplc="EF0ADAC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
  </w:num>
  <w:num w:numId="4">
    <w:abstractNumId w:val="28"/>
  </w:num>
  <w:num w:numId="5">
    <w:abstractNumId w:val="8"/>
  </w:num>
  <w:num w:numId="6">
    <w:abstractNumId w:val="7"/>
  </w:num>
  <w:num w:numId="7">
    <w:abstractNumId w:val="10"/>
  </w:num>
  <w:num w:numId="8">
    <w:abstractNumId w:val="18"/>
  </w:num>
  <w:num w:numId="9">
    <w:abstractNumId w:val="27"/>
  </w:num>
  <w:num w:numId="10">
    <w:abstractNumId w:val="29"/>
  </w:num>
  <w:num w:numId="11">
    <w:abstractNumId w:val="36"/>
  </w:num>
  <w:num w:numId="12">
    <w:abstractNumId w:val="26"/>
  </w:num>
  <w:num w:numId="13">
    <w:abstractNumId w:val="0"/>
  </w:num>
  <w:num w:numId="14">
    <w:abstractNumId w:val="11"/>
  </w:num>
  <w:num w:numId="15">
    <w:abstractNumId w:val="31"/>
  </w:num>
  <w:num w:numId="16">
    <w:abstractNumId w:val="9"/>
  </w:num>
  <w:num w:numId="17">
    <w:abstractNumId w:val="25"/>
  </w:num>
  <w:num w:numId="18">
    <w:abstractNumId w:val="14"/>
  </w:num>
  <w:num w:numId="19">
    <w:abstractNumId w:val="35"/>
  </w:num>
  <w:num w:numId="20">
    <w:abstractNumId w:val="17"/>
  </w:num>
  <w:num w:numId="21">
    <w:abstractNumId w:val="32"/>
  </w:num>
  <w:num w:numId="22">
    <w:abstractNumId w:val="5"/>
  </w:num>
  <w:num w:numId="23">
    <w:abstractNumId w:val="2"/>
  </w:num>
  <w:num w:numId="24">
    <w:abstractNumId w:val="6"/>
  </w:num>
  <w:num w:numId="25">
    <w:abstractNumId w:val="16"/>
  </w:num>
  <w:num w:numId="26">
    <w:abstractNumId w:val="24"/>
  </w:num>
  <w:num w:numId="27">
    <w:abstractNumId w:val="33"/>
  </w:num>
  <w:num w:numId="28">
    <w:abstractNumId w:val="3"/>
  </w:num>
  <w:num w:numId="29">
    <w:abstractNumId w:val="15"/>
  </w:num>
  <w:num w:numId="30">
    <w:abstractNumId w:val="13"/>
  </w:num>
  <w:num w:numId="31">
    <w:abstractNumId w:val="34"/>
  </w:num>
  <w:num w:numId="32">
    <w:abstractNumId w:val="19"/>
  </w:num>
  <w:num w:numId="33">
    <w:abstractNumId w:val="23"/>
  </w:num>
  <w:num w:numId="34">
    <w:abstractNumId w:val="12"/>
  </w:num>
  <w:num w:numId="35">
    <w:abstractNumId w:val="38"/>
  </w:num>
  <w:num w:numId="36">
    <w:abstractNumId w:val="37"/>
  </w:num>
  <w:num w:numId="37">
    <w:abstractNumId w:val="30"/>
  </w:num>
  <w:num w:numId="38">
    <w:abstractNumId w:val="2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18DF"/>
    <w:rsid w:val="00001789"/>
    <w:rsid w:val="00002C66"/>
    <w:rsid w:val="00004E2D"/>
    <w:rsid w:val="000158F3"/>
    <w:rsid w:val="000222F9"/>
    <w:rsid w:val="00024824"/>
    <w:rsid w:val="00036AD2"/>
    <w:rsid w:val="00051437"/>
    <w:rsid w:val="00062AA0"/>
    <w:rsid w:val="00063E3E"/>
    <w:rsid w:val="00067516"/>
    <w:rsid w:val="000B2AA6"/>
    <w:rsid w:val="000B3894"/>
    <w:rsid w:val="000B558F"/>
    <w:rsid w:val="000E774E"/>
    <w:rsid w:val="000F41C6"/>
    <w:rsid w:val="00111940"/>
    <w:rsid w:val="00112549"/>
    <w:rsid w:val="001176EB"/>
    <w:rsid w:val="0013587F"/>
    <w:rsid w:val="00142EF8"/>
    <w:rsid w:val="00156E6B"/>
    <w:rsid w:val="00196C32"/>
    <w:rsid w:val="001E3BCA"/>
    <w:rsid w:val="001E64C7"/>
    <w:rsid w:val="001F6FF1"/>
    <w:rsid w:val="002054A4"/>
    <w:rsid w:val="00205A64"/>
    <w:rsid w:val="00211664"/>
    <w:rsid w:val="002254B5"/>
    <w:rsid w:val="00232B17"/>
    <w:rsid w:val="00234141"/>
    <w:rsid w:val="00241ABD"/>
    <w:rsid w:val="00250683"/>
    <w:rsid w:val="00273491"/>
    <w:rsid w:val="00285705"/>
    <w:rsid w:val="00297EAB"/>
    <w:rsid w:val="002A39D3"/>
    <w:rsid w:val="002A74D9"/>
    <w:rsid w:val="002B054D"/>
    <w:rsid w:val="002B11C4"/>
    <w:rsid w:val="002B426E"/>
    <w:rsid w:val="002B55FE"/>
    <w:rsid w:val="002E25EB"/>
    <w:rsid w:val="002E7AD3"/>
    <w:rsid w:val="002F32C3"/>
    <w:rsid w:val="002F6462"/>
    <w:rsid w:val="00311E51"/>
    <w:rsid w:val="003125AD"/>
    <w:rsid w:val="00326232"/>
    <w:rsid w:val="003307EB"/>
    <w:rsid w:val="00330F4E"/>
    <w:rsid w:val="00352306"/>
    <w:rsid w:val="0035304F"/>
    <w:rsid w:val="00376943"/>
    <w:rsid w:val="003A0E05"/>
    <w:rsid w:val="003A1EE2"/>
    <w:rsid w:val="003A6864"/>
    <w:rsid w:val="003A7CB8"/>
    <w:rsid w:val="003B3EBA"/>
    <w:rsid w:val="003D791E"/>
    <w:rsid w:val="003F3CED"/>
    <w:rsid w:val="003F4901"/>
    <w:rsid w:val="004559B5"/>
    <w:rsid w:val="004651C5"/>
    <w:rsid w:val="00467F0F"/>
    <w:rsid w:val="0047202C"/>
    <w:rsid w:val="00474611"/>
    <w:rsid w:val="00475281"/>
    <w:rsid w:val="00477A87"/>
    <w:rsid w:val="00495254"/>
    <w:rsid w:val="004A3E43"/>
    <w:rsid w:val="004B338A"/>
    <w:rsid w:val="004B35E9"/>
    <w:rsid w:val="004C4D50"/>
    <w:rsid w:val="004D36AF"/>
    <w:rsid w:val="004F4C6B"/>
    <w:rsid w:val="004F5251"/>
    <w:rsid w:val="004F6E44"/>
    <w:rsid w:val="005000B4"/>
    <w:rsid w:val="00515FD8"/>
    <w:rsid w:val="00516602"/>
    <w:rsid w:val="00517DA6"/>
    <w:rsid w:val="00520045"/>
    <w:rsid w:val="005419FC"/>
    <w:rsid w:val="00541B03"/>
    <w:rsid w:val="005574F8"/>
    <w:rsid w:val="005600BE"/>
    <w:rsid w:val="005707E8"/>
    <w:rsid w:val="00583892"/>
    <w:rsid w:val="00585085"/>
    <w:rsid w:val="005923BF"/>
    <w:rsid w:val="005A1BB4"/>
    <w:rsid w:val="005A1FC4"/>
    <w:rsid w:val="005B44F6"/>
    <w:rsid w:val="005B5896"/>
    <w:rsid w:val="005E7A7C"/>
    <w:rsid w:val="005F4B90"/>
    <w:rsid w:val="00615CC5"/>
    <w:rsid w:val="006209BC"/>
    <w:rsid w:val="00634722"/>
    <w:rsid w:val="0064673C"/>
    <w:rsid w:val="0065219D"/>
    <w:rsid w:val="00654535"/>
    <w:rsid w:val="00657291"/>
    <w:rsid w:val="00667F72"/>
    <w:rsid w:val="00676DCE"/>
    <w:rsid w:val="00690AE4"/>
    <w:rsid w:val="006A391C"/>
    <w:rsid w:val="006B367A"/>
    <w:rsid w:val="006C0DFA"/>
    <w:rsid w:val="006C2372"/>
    <w:rsid w:val="006E35AD"/>
    <w:rsid w:val="006E51AD"/>
    <w:rsid w:val="006F3F6C"/>
    <w:rsid w:val="007043CC"/>
    <w:rsid w:val="007177A3"/>
    <w:rsid w:val="00752CA7"/>
    <w:rsid w:val="00754811"/>
    <w:rsid w:val="00762BAA"/>
    <w:rsid w:val="007853A5"/>
    <w:rsid w:val="00787051"/>
    <w:rsid w:val="00790965"/>
    <w:rsid w:val="00792038"/>
    <w:rsid w:val="00794A79"/>
    <w:rsid w:val="00795C59"/>
    <w:rsid w:val="00797C30"/>
    <w:rsid w:val="007A26E2"/>
    <w:rsid w:val="007D4EEE"/>
    <w:rsid w:val="007E59FC"/>
    <w:rsid w:val="007F4233"/>
    <w:rsid w:val="00812F21"/>
    <w:rsid w:val="00813AE4"/>
    <w:rsid w:val="008162C0"/>
    <w:rsid w:val="00823F2F"/>
    <w:rsid w:val="00830615"/>
    <w:rsid w:val="00834E2A"/>
    <w:rsid w:val="00852337"/>
    <w:rsid w:val="008540DB"/>
    <w:rsid w:val="008716EA"/>
    <w:rsid w:val="00880F7F"/>
    <w:rsid w:val="008A1920"/>
    <w:rsid w:val="008A53E9"/>
    <w:rsid w:val="008A5FE8"/>
    <w:rsid w:val="008B37BD"/>
    <w:rsid w:val="008C3501"/>
    <w:rsid w:val="008E0442"/>
    <w:rsid w:val="008F014F"/>
    <w:rsid w:val="008F1C9A"/>
    <w:rsid w:val="008F1F21"/>
    <w:rsid w:val="008F4695"/>
    <w:rsid w:val="0090079D"/>
    <w:rsid w:val="00904F2F"/>
    <w:rsid w:val="00913DD7"/>
    <w:rsid w:val="00917EC2"/>
    <w:rsid w:val="00921F15"/>
    <w:rsid w:val="0094727C"/>
    <w:rsid w:val="00957378"/>
    <w:rsid w:val="00960FAE"/>
    <w:rsid w:val="00964BA3"/>
    <w:rsid w:val="0097026E"/>
    <w:rsid w:val="00990A2B"/>
    <w:rsid w:val="00994588"/>
    <w:rsid w:val="009D2845"/>
    <w:rsid w:val="009E202F"/>
    <w:rsid w:val="009E5EB8"/>
    <w:rsid w:val="009F1603"/>
    <w:rsid w:val="009F61DA"/>
    <w:rsid w:val="00A02C7A"/>
    <w:rsid w:val="00A0490D"/>
    <w:rsid w:val="00A13EB8"/>
    <w:rsid w:val="00A36ADD"/>
    <w:rsid w:val="00A55A03"/>
    <w:rsid w:val="00A76A5A"/>
    <w:rsid w:val="00A82DB4"/>
    <w:rsid w:val="00AA24CB"/>
    <w:rsid w:val="00AB0CB4"/>
    <w:rsid w:val="00AB4B24"/>
    <w:rsid w:val="00AE1EA5"/>
    <w:rsid w:val="00AF7174"/>
    <w:rsid w:val="00B10F1E"/>
    <w:rsid w:val="00B318DF"/>
    <w:rsid w:val="00B64E85"/>
    <w:rsid w:val="00B82F92"/>
    <w:rsid w:val="00B83BC2"/>
    <w:rsid w:val="00B910E6"/>
    <w:rsid w:val="00B914FF"/>
    <w:rsid w:val="00B967A1"/>
    <w:rsid w:val="00BA0480"/>
    <w:rsid w:val="00BC0846"/>
    <w:rsid w:val="00BC18CF"/>
    <w:rsid w:val="00BC3948"/>
    <w:rsid w:val="00BC4EE9"/>
    <w:rsid w:val="00BD5B8B"/>
    <w:rsid w:val="00BF5766"/>
    <w:rsid w:val="00BF5DF3"/>
    <w:rsid w:val="00C11A76"/>
    <w:rsid w:val="00C16333"/>
    <w:rsid w:val="00C17351"/>
    <w:rsid w:val="00C22977"/>
    <w:rsid w:val="00C4039D"/>
    <w:rsid w:val="00C417B2"/>
    <w:rsid w:val="00C72C03"/>
    <w:rsid w:val="00C77C96"/>
    <w:rsid w:val="00C857A4"/>
    <w:rsid w:val="00CC2ECF"/>
    <w:rsid w:val="00CD0D4C"/>
    <w:rsid w:val="00CD1CE0"/>
    <w:rsid w:val="00CD3A8C"/>
    <w:rsid w:val="00D003A5"/>
    <w:rsid w:val="00D1518A"/>
    <w:rsid w:val="00D32BE6"/>
    <w:rsid w:val="00D33E1B"/>
    <w:rsid w:val="00D36BC0"/>
    <w:rsid w:val="00D4029F"/>
    <w:rsid w:val="00D54A80"/>
    <w:rsid w:val="00D60EE9"/>
    <w:rsid w:val="00D643B6"/>
    <w:rsid w:val="00D70F76"/>
    <w:rsid w:val="00D74D7D"/>
    <w:rsid w:val="00D82376"/>
    <w:rsid w:val="00D8675B"/>
    <w:rsid w:val="00D92137"/>
    <w:rsid w:val="00DA12C9"/>
    <w:rsid w:val="00DC0F8F"/>
    <w:rsid w:val="00DC38EA"/>
    <w:rsid w:val="00DC603F"/>
    <w:rsid w:val="00DD0A89"/>
    <w:rsid w:val="00DD4A1A"/>
    <w:rsid w:val="00DF1C75"/>
    <w:rsid w:val="00DF47A3"/>
    <w:rsid w:val="00E04F61"/>
    <w:rsid w:val="00E101DD"/>
    <w:rsid w:val="00E10427"/>
    <w:rsid w:val="00E158B6"/>
    <w:rsid w:val="00E20AB6"/>
    <w:rsid w:val="00E22C23"/>
    <w:rsid w:val="00E249A7"/>
    <w:rsid w:val="00E24ECA"/>
    <w:rsid w:val="00E40320"/>
    <w:rsid w:val="00E520A5"/>
    <w:rsid w:val="00E60A13"/>
    <w:rsid w:val="00E63FB0"/>
    <w:rsid w:val="00E727AF"/>
    <w:rsid w:val="00E75905"/>
    <w:rsid w:val="00E80AF5"/>
    <w:rsid w:val="00EA2858"/>
    <w:rsid w:val="00EA483B"/>
    <w:rsid w:val="00EA7529"/>
    <w:rsid w:val="00EB016F"/>
    <w:rsid w:val="00ED0F8F"/>
    <w:rsid w:val="00ED119D"/>
    <w:rsid w:val="00ED2578"/>
    <w:rsid w:val="00EE1D6F"/>
    <w:rsid w:val="00EF0D6A"/>
    <w:rsid w:val="00EF1926"/>
    <w:rsid w:val="00EF58F4"/>
    <w:rsid w:val="00F0391D"/>
    <w:rsid w:val="00F23C48"/>
    <w:rsid w:val="00F31705"/>
    <w:rsid w:val="00F41791"/>
    <w:rsid w:val="00F44957"/>
    <w:rsid w:val="00F44B81"/>
    <w:rsid w:val="00F46A78"/>
    <w:rsid w:val="00F74BB3"/>
    <w:rsid w:val="00F80A7F"/>
    <w:rsid w:val="00F825A9"/>
    <w:rsid w:val="00F8687C"/>
    <w:rsid w:val="00F92DFA"/>
    <w:rsid w:val="00F939AB"/>
    <w:rsid w:val="00FA0994"/>
    <w:rsid w:val="00FA5FFC"/>
    <w:rsid w:val="00FB326F"/>
    <w:rsid w:val="00FC3CB1"/>
    <w:rsid w:val="00FE1A64"/>
    <w:rsid w:val="00FF2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21895A"/>
  <w15:docId w15:val="{72F80AA5-BF45-46B7-B480-74180450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color w:val="FF0000"/>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8DF"/>
    <w:pPr>
      <w:spacing w:after="0" w:line="240" w:lineRule="auto"/>
    </w:pPr>
    <w:rPr>
      <w:rFonts w:ascii="Times New Roman" w:eastAsia="Times New Roman" w:hAnsi="Times New Roman"/>
      <w:color w:val="auto"/>
      <w:sz w:val="24"/>
      <w:szCs w:val="24"/>
      <w:lang w:eastAsia="pt-BR"/>
    </w:rPr>
  </w:style>
  <w:style w:type="paragraph" w:styleId="Ttulo1">
    <w:name w:val="heading 1"/>
    <w:basedOn w:val="Normal"/>
    <w:next w:val="Normal"/>
    <w:link w:val="Ttulo1Char"/>
    <w:qFormat/>
    <w:rsid w:val="00B318DF"/>
    <w:pPr>
      <w:keepNext/>
      <w:outlineLvl w:val="0"/>
    </w:pPr>
    <w:rPr>
      <w:b/>
      <w:szCs w:val="20"/>
    </w:rPr>
  </w:style>
  <w:style w:type="paragraph" w:styleId="Ttulo3">
    <w:name w:val="heading 3"/>
    <w:basedOn w:val="Normal"/>
    <w:next w:val="Normal"/>
    <w:link w:val="Ttulo3Char"/>
    <w:uiPriority w:val="9"/>
    <w:semiHidden/>
    <w:unhideWhenUsed/>
    <w:qFormat/>
    <w:rsid w:val="00352306"/>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B318DF"/>
    <w:pPr>
      <w:ind w:firstLine="1418"/>
    </w:pPr>
    <w:rPr>
      <w:szCs w:val="20"/>
    </w:rPr>
  </w:style>
  <w:style w:type="character" w:customStyle="1" w:styleId="RecuodecorpodetextoChar">
    <w:name w:val="Recuo de corpo de texto Char"/>
    <w:basedOn w:val="Fontepargpadro"/>
    <w:link w:val="Recuodecorpodetexto"/>
    <w:semiHidden/>
    <w:rsid w:val="00B318DF"/>
    <w:rPr>
      <w:rFonts w:ascii="Times New Roman" w:eastAsia="Times New Roman" w:hAnsi="Times New Roman"/>
      <w:color w:val="auto"/>
      <w:sz w:val="24"/>
      <w:szCs w:val="20"/>
      <w:lang w:eastAsia="pt-BR"/>
    </w:rPr>
  </w:style>
  <w:style w:type="paragraph" w:styleId="Cabealho">
    <w:name w:val="header"/>
    <w:basedOn w:val="Normal"/>
    <w:link w:val="CabealhoChar"/>
    <w:semiHidden/>
    <w:rsid w:val="00B318DF"/>
    <w:pPr>
      <w:tabs>
        <w:tab w:val="center" w:pos="4419"/>
        <w:tab w:val="right" w:pos="8838"/>
      </w:tabs>
    </w:pPr>
    <w:rPr>
      <w:szCs w:val="20"/>
    </w:rPr>
  </w:style>
  <w:style w:type="character" w:customStyle="1" w:styleId="CabealhoChar">
    <w:name w:val="Cabeçalho Char"/>
    <w:basedOn w:val="Fontepargpadro"/>
    <w:link w:val="Cabealho"/>
    <w:semiHidden/>
    <w:rsid w:val="00B318DF"/>
    <w:rPr>
      <w:rFonts w:ascii="Times New Roman" w:eastAsia="Times New Roman" w:hAnsi="Times New Roman"/>
      <w:color w:val="auto"/>
      <w:sz w:val="24"/>
      <w:szCs w:val="20"/>
      <w:lang w:eastAsia="pt-BR"/>
    </w:rPr>
  </w:style>
  <w:style w:type="paragraph" w:styleId="Recuodecorpodetexto2">
    <w:name w:val="Body Text Indent 2"/>
    <w:basedOn w:val="Normal"/>
    <w:link w:val="Recuodecorpodetexto2Char"/>
    <w:uiPriority w:val="99"/>
    <w:unhideWhenUsed/>
    <w:rsid w:val="00B318DF"/>
    <w:pPr>
      <w:spacing w:after="120" w:line="480" w:lineRule="auto"/>
      <w:ind w:left="283"/>
    </w:pPr>
  </w:style>
  <w:style w:type="character" w:customStyle="1" w:styleId="Recuodecorpodetexto2Char">
    <w:name w:val="Recuo de corpo de texto 2 Char"/>
    <w:basedOn w:val="Fontepargpadro"/>
    <w:link w:val="Recuodecorpodetexto2"/>
    <w:uiPriority w:val="99"/>
    <w:rsid w:val="00B318DF"/>
    <w:rPr>
      <w:rFonts w:ascii="Times New Roman" w:eastAsia="Times New Roman" w:hAnsi="Times New Roman"/>
      <w:color w:val="auto"/>
      <w:sz w:val="24"/>
      <w:szCs w:val="24"/>
      <w:lang w:eastAsia="pt-BR"/>
    </w:rPr>
  </w:style>
  <w:style w:type="character" w:customStyle="1" w:styleId="Ttulo1Char">
    <w:name w:val="Título 1 Char"/>
    <w:basedOn w:val="Fontepargpadro"/>
    <w:link w:val="Ttulo1"/>
    <w:rsid w:val="00B318DF"/>
    <w:rPr>
      <w:rFonts w:ascii="Times New Roman" w:eastAsia="Times New Roman" w:hAnsi="Times New Roman"/>
      <w:b/>
      <w:color w:val="auto"/>
      <w:sz w:val="24"/>
      <w:szCs w:val="20"/>
      <w:lang w:eastAsia="pt-BR"/>
    </w:rPr>
  </w:style>
  <w:style w:type="character" w:styleId="Hyperlink">
    <w:name w:val="Hyperlink"/>
    <w:basedOn w:val="Fontepargpadro"/>
    <w:semiHidden/>
    <w:rsid w:val="00B318DF"/>
    <w:rPr>
      <w:color w:val="0000FF"/>
      <w:u w:val="single"/>
    </w:rPr>
  </w:style>
  <w:style w:type="paragraph" w:styleId="PargrafodaLista">
    <w:name w:val="List Paragraph"/>
    <w:basedOn w:val="Normal"/>
    <w:uiPriority w:val="34"/>
    <w:qFormat/>
    <w:rsid w:val="001E64C7"/>
    <w:pPr>
      <w:ind w:left="720"/>
      <w:contextualSpacing/>
    </w:pPr>
  </w:style>
  <w:style w:type="character" w:styleId="TextodoEspaoReservado">
    <w:name w:val="Placeholder Text"/>
    <w:basedOn w:val="Fontepargpadro"/>
    <w:uiPriority w:val="99"/>
    <w:semiHidden/>
    <w:rsid w:val="00C417B2"/>
    <w:rPr>
      <w:color w:val="808080"/>
    </w:rPr>
  </w:style>
  <w:style w:type="paragraph" w:styleId="Textodebalo">
    <w:name w:val="Balloon Text"/>
    <w:basedOn w:val="Normal"/>
    <w:link w:val="TextodebaloChar"/>
    <w:uiPriority w:val="99"/>
    <w:semiHidden/>
    <w:unhideWhenUsed/>
    <w:rsid w:val="00352306"/>
    <w:rPr>
      <w:rFonts w:ascii="Tahoma" w:hAnsi="Tahoma" w:cs="Tahoma"/>
      <w:sz w:val="16"/>
      <w:szCs w:val="16"/>
    </w:rPr>
  </w:style>
  <w:style w:type="character" w:customStyle="1" w:styleId="TextodebaloChar">
    <w:name w:val="Texto de balão Char"/>
    <w:basedOn w:val="Fontepargpadro"/>
    <w:link w:val="Textodebalo"/>
    <w:uiPriority w:val="99"/>
    <w:semiHidden/>
    <w:rsid w:val="00352306"/>
    <w:rPr>
      <w:rFonts w:ascii="Tahoma" w:eastAsia="Times New Roman" w:hAnsi="Tahoma" w:cs="Tahoma"/>
      <w:color w:val="auto"/>
      <w:sz w:val="16"/>
      <w:szCs w:val="16"/>
      <w:lang w:eastAsia="pt-BR"/>
    </w:rPr>
  </w:style>
  <w:style w:type="character" w:customStyle="1" w:styleId="Ttulo3Char">
    <w:name w:val="Título 3 Char"/>
    <w:basedOn w:val="Fontepargpadro"/>
    <w:link w:val="Ttulo3"/>
    <w:uiPriority w:val="9"/>
    <w:semiHidden/>
    <w:rsid w:val="00352306"/>
    <w:rPr>
      <w:rFonts w:asciiTheme="majorHAnsi" w:eastAsiaTheme="majorEastAsia" w:hAnsiTheme="majorHAnsi" w:cstheme="majorBidi"/>
      <w:b/>
      <w:bCs/>
      <w:color w:val="4F81BD" w:themeColor="accent1"/>
      <w:sz w:val="24"/>
      <w:szCs w:val="24"/>
      <w:lang w:eastAsia="pt-BR"/>
    </w:rPr>
  </w:style>
  <w:style w:type="paragraph" w:styleId="Corpodetexto">
    <w:name w:val="Body Text"/>
    <w:basedOn w:val="Normal"/>
    <w:link w:val="CorpodetextoChar"/>
    <w:uiPriority w:val="99"/>
    <w:semiHidden/>
    <w:unhideWhenUsed/>
    <w:rsid w:val="00352306"/>
    <w:pPr>
      <w:spacing w:after="120"/>
    </w:pPr>
  </w:style>
  <w:style w:type="character" w:customStyle="1" w:styleId="CorpodetextoChar">
    <w:name w:val="Corpo de texto Char"/>
    <w:basedOn w:val="Fontepargpadro"/>
    <w:link w:val="Corpodetexto"/>
    <w:uiPriority w:val="99"/>
    <w:semiHidden/>
    <w:rsid w:val="00352306"/>
    <w:rPr>
      <w:rFonts w:ascii="Times New Roman" w:eastAsia="Times New Roman" w:hAnsi="Times New Roman"/>
      <w:color w:val="auto"/>
      <w:sz w:val="24"/>
      <w:szCs w:val="24"/>
      <w:lang w:eastAsia="pt-BR"/>
    </w:rPr>
  </w:style>
  <w:style w:type="paragraph" w:styleId="Rodap">
    <w:name w:val="footer"/>
    <w:basedOn w:val="Normal"/>
    <w:link w:val="RodapChar"/>
    <w:uiPriority w:val="99"/>
    <w:rsid w:val="00352306"/>
    <w:pPr>
      <w:tabs>
        <w:tab w:val="center" w:pos="4419"/>
        <w:tab w:val="right" w:pos="8838"/>
      </w:tabs>
    </w:pPr>
    <w:rPr>
      <w:rFonts w:ascii="Arial" w:hAnsi="Arial"/>
    </w:rPr>
  </w:style>
  <w:style w:type="character" w:customStyle="1" w:styleId="RodapChar">
    <w:name w:val="Rodapé Char"/>
    <w:basedOn w:val="Fontepargpadro"/>
    <w:link w:val="Rodap"/>
    <w:uiPriority w:val="99"/>
    <w:rsid w:val="00352306"/>
    <w:rPr>
      <w:rFonts w:ascii="Arial" w:eastAsia="Times New Roman" w:hAnsi="Arial"/>
      <w:color w:val="auto"/>
      <w:sz w:val="24"/>
      <w:szCs w:val="24"/>
    </w:rPr>
  </w:style>
  <w:style w:type="table" w:styleId="Tabelacomgrade">
    <w:name w:val="Table Grid"/>
    <w:basedOn w:val="Tabelanormal"/>
    <w:uiPriority w:val="59"/>
    <w:rsid w:val="00330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1545">
      <w:bodyDiv w:val="1"/>
      <w:marLeft w:val="0"/>
      <w:marRight w:val="0"/>
      <w:marTop w:val="0"/>
      <w:marBottom w:val="0"/>
      <w:divBdr>
        <w:top w:val="none" w:sz="0" w:space="0" w:color="auto"/>
        <w:left w:val="none" w:sz="0" w:space="0" w:color="auto"/>
        <w:bottom w:val="none" w:sz="0" w:space="0" w:color="auto"/>
        <w:right w:val="none" w:sz="0" w:space="0" w:color="auto"/>
      </w:divBdr>
    </w:div>
    <w:div w:id="136914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ortalnet.educacao.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5BEB1-1F2F-4F34-995E-1D4AA291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adriana.accordi</dc:creator>
  <cp:lastModifiedBy>Lilian Cristiane De Gouveia Goncalves</cp:lastModifiedBy>
  <cp:revision>2</cp:revision>
  <dcterms:created xsi:type="dcterms:W3CDTF">2017-10-10T12:48:00Z</dcterms:created>
  <dcterms:modified xsi:type="dcterms:W3CDTF">2017-10-10T12:48:00Z</dcterms:modified>
</cp:coreProperties>
</file>