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0E" w:rsidRDefault="0032370E" w:rsidP="0032370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bookmarkStart w:id="0" w:name="_GoBack"/>
      <w:bookmarkEnd w:id="0"/>
      <w:r w:rsidRPr="0032370E">
        <w:rPr>
          <w:rFonts w:ascii="Arial" w:eastAsia="Times New Roman" w:hAnsi="Arial" w:cs="Arial"/>
          <w:sz w:val="32"/>
          <w:szCs w:val="32"/>
          <w:lang w:eastAsia="pt-BR"/>
        </w:rPr>
        <w:t>Formulário de Votação das Propostas Regionais Prioritárias</w:t>
      </w:r>
      <w:proofErr w:type="gramStart"/>
      <w:r>
        <w:rPr>
          <w:rFonts w:ascii="Arial" w:eastAsia="Times New Roman" w:hAnsi="Arial" w:cs="Arial"/>
          <w:sz w:val="32"/>
          <w:szCs w:val="32"/>
          <w:lang w:eastAsia="pt-BR"/>
        </w:rPr>
        <w:t xml:space="preserve">   (</w:t>
      </w:r>
      <w:proofErr w:type="gramEnd"/>
      <w:r>
        <w:rPr>
          <w:rFonts w:ascii="Arial" w:eastAsia="Times New Roman" w:hAnsi="Arial" w:cs="Arial"/>
          <w:sz w:val="32"/>
          <w:szCs w:val="32"/>
          <w:lang w:eastAsia="pt-BR"/>
        </w:rPr>
        <w:t>Escolha três propostas para votar)</w:t>
      </w:r>
    </w:p>
    <w:p w:rsidR="0032370E" w:rsidRPr="0032370E" w:rsidRDefault="0032370E" w:rsidP="0032370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3566"/>
        <w:gridCol w:w="10314"/>
      </w:tblGrid>
      <w:tr w:rsidR="0032370E" w:rsidRPr="0032370E" w:rsidTr="0032370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Proposta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 importância do diálogo e da mobilização de todos os segmentos da Comunidade Escolar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Mobilizar todos os segmentos da Comunidade Escolar para: O estreitamento das relações entre eles - colaboração; a promoção da cultura de paz - práticas restaurativas; o desenvolvimento do sentimento de pertença; a realização de reuniões e assembleias periódicas; o envolvimento dos pais e responsáveis; o fortalecimento da APM, com a participação de pais atuantes; o desenvolvimento de projetos pedagógicos, culturais e de entretenimento, de acordo com a realidade da escola; o estabelecimento de uma relação direta entre o Conselho de Escola e os demais segmentos; a flexibilização de horários de reuniões de pais, tornando-as mais dinâmicas e atrativas; a valorização - pertencimento, inclusão, escuta ativa, solidariedade, diálogo assertivo e empatia.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 comunicação como elemento catalizador das ações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Desenvolver instrumentos de comunicação entre os segmentos da Comunidade Escolar, promovendo a transparência a ação conjunta e planejada. Dentre eles: Caixa de sugestões; informativos escritos; blogs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"fan</w:t>
            </w: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pages" e outros mecanismos midiáticos; mural da transparência e da ação dos colegiados; questionários e consultas à Comunidade Escolar; grupos de estudos para desenvolver novas ideias; divulgar as leis que tratam de temas afins; divulgar boas práticas.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Promover a corresponsabilidade e a articulação dos colegiados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Promover a articulação entre os três pilares da Gestão Democrática (Grêmio, APM e Conselho de Escola), de maneira que se reconheçam e se façam conhecidos na escola e que tenham sempre como foco a melhoria do ensino-aprendizagem.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Fomentar a participação dos pais/responsáveis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Promover reuniões de planejamento, atividades, eventos culturais e científicos sempre com a participação dos pais e responsáveis, de maneira que estes sejam multiplicadores das boas práticas e colaborem com o envolvimento dos demais familiares com a Comunidade Escolar.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Associação de Pais e Mestres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Melhorias e manutenção da estrutura física do prédio escolar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 APM deve realizar escuta ativa do Conselho de Escola quanto às necessidades e prioridades de toda a Comunidade Escolar, possibilitando assim a decisão coletiva de como angariar recursos financeiros próprios e das formas de uso das verbas recebidas.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Despertar o interesse do aluno: a chave para garantir um aprendizado eficaz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Conscientizar e despertar o interesse dos alunos com relação ao ensino/aprendizagem, visando às práticas inclusivas como processo contínuo e coletivo, a excelência acadêmica, o protagonismo juvenil, as mudanças de atitude e o compromisso com o projeto político pedagógico da escola.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Ações que fortaleçam a Escola/Comunidade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Pensando em melhorar a participação da comunidade, pais e responsáveis no cotidiano da escola, propomos as seguintes atividades e procedimentos: saraus, reuniões de pais, projetos esportivos e culturais, participação dos pais em eventos e nas tomadas de decisão, criação de uma caixa de sugestões, elogios e críticas; palestras; criar um sistema de alerta para os pais ou responsáveis sobre as faltas, notas, tarefas, comportamento dos alunos, dentre outros.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Grêmios Estudantis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Capacitar os Grêmios Estudantis para fortalecer o protagonismo juvenil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Transformar a escola num local acolhedor que respeite as diferenças e favoreça o direito à participação da Comunidade nas tomadas de decisão da vida escolar. Assim sendo, é preciso fomentar o protagonismo do Grêmio Estudantil, tornando os seus membros competentes, autônomos e solidários, pois eles são o elo que aproxima a família da escola. A proposta é unir a escola e a comunidade em busca do bem comum. Para tanto, propomos a efetivação das seguintes ações: Capacitação do Grêmio Estudantil para que os alunos sejam atuantes; apoio da Diretoria de Ensino na formação dos membros dos Grêmios e dos seus Tutores.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Associação de Pais e Mestres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 importância da APM para promover a integração Escola/Comunidade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Maior transparência quanto ao uso dos recursos da APM, através da participação efetiva dos associados, Conselho Escolar e Grêmio Estudantil, a fim de conscientizar toda a comunidade escolar sobre o que é a APM, sua finalidade e a importância das contribuições, bem como promover discussões democráticas para definir prioridades na aplicação das verbas e prestação de contas, disponibilizando quadros demonstrativos de despesas para toda a comunidade escolar.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lastRenderedPageBreak/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Parceria família e escola: um elo importante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Criar mecanismos para aproximar as famílias da escola, tais como eventos, reuniões, palestras, dinâmicas de interação, gincana da cidadania e valores, com o objetivo de tomar decisões em conjunto, conscientizando sobre a necessidade da colaboração de todos na solução dos problemas. Aumentar o interesse, a interação e o sentimento de pertencimento à Comunidade Escolar, fortalecendo os laços familiares e aumentando a participação dos responsáveis na escola.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Promover a </w:t>
            </w:r>
            <w:proofErr w:type="spellStart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replicabilidade</w:t>
            </w:r>
            <w:proofErr w:type="spellEnd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 troca de experiências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Promover encontros entre colegiados de diferentes unidades escolares para a troca de experiências, tendo em vista a importância da participação de todos nas tomadas de decisões e do envolvimento de todos os segmentos da Comunidade Escolar para as melhorias necessárias.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Grêmios Estudantis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Capacitar para promover o protagonismo juvenil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Formação com foco no protagonismo juvenil e reuniões de avaliação dialógica com representantes de classe e membros do Grêmio Estudantil.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Grêmios Estudantis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 diálogo como instrumento de promoção do protagonismo juvenil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 protagonismo juvenil é um direito dos alunos e um dever da escola. Para isso, devemos fomentar o desenvolvimento da autonomia, a participação dos estudantes através de assembleias, encontros formativos, reuniões periódicas e rodas de conversa entre representantes de turmas, Grêmio Estudantil, Conselho de Escola, APM, Equipe Gestora e Diretoria de Ensino.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Cidadã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Efetivar a participação dos colegiados nas decisões resolução de conflitos, desenvolvendo as habilidades socioemocionais para um convívio pacífico e democrático, ao respeitar as diferenças dentro e fora da escola.</w:t>
            </w:r>
          </w:p>
        </w:tc>
      </w:tr>
      <w:tr w:rsidR="0032370E" w:rsidRPr="0032370E" w:rsidTr="00323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Democrática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Comunicação entre Escola/Família/Comunidade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0E" w:rsidRPr="0032370E" w:rsidRDefault="0032370E" w:rsidP="0032370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Criar um canal de comunicação entre escola/família /comunidade, utilizando além dos mecanismos convencionais (e-mails, mural, livros de comunicados, atas...), novas tecnologias de comunicação e informação podem ser utilizadas, tais como: </w:t>
            </w:r>
            <w:proofErr w:type="spellStart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webconferências</w:t>
            </w:r>
            <w:proofErr w:type="spellEnd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sms</w:t>
            </w:r>
            <w:proofErr w:type="spellEnd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fun</w:t>
            </w:r>
            <w:proofErr w:type="spellEnd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pages</w:t>
            </w:r>
            <w:proofErr w:type="spellEnd"/>
            <w:r w:rsidRPr="0032370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grupos de Watts App, pois através da tecnologia também é possível estabelecer uma comunicação efetiva e de qualidade entre gestores, professores, alunos e responsáveis, despertando o interesse das famílias em relação à vida escolar de seus filhos e aumentando o sentimento de pertencimento.</w:t>
            </w:r>
          </w:p>
        </w:tc>
      </w:tr>
    </w:tbl>
    <w:p w:rsidR="00D81A05" w:rsidRDefault="00841E42"/>
    <w:sectPr w:rsidR="00D81A05" w:rsidSect="00323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0E"/>
    <w:rsid w:val="00230A0B"/>
    <w:rsid w:val="0032370E"/>
    <w:rsid w:val="005D0A0C"/>
    <w:rsid w:val="005D64E2"/>
    <w:rsid w:val="00841E42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4FC0-AE88-4909-8213-A38C1E1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Beltrão de Oliveira</dc:creator>
  <cp:keywords/>
  <dc:description/>
  <cp:lastModifiedBy>Gracielle Cristina Vieira De Mattos</cp:lastModifiedBy>
  <cp:revision>2</cp:revision>
  <dcterms:created xsi:type="dcterms:W3CDTF">2017-09-19T17:40:00Z</dcterms:created>
  <dcterms:modified xsi:type="dcterms:W3CDTF">2017-09-19T17:40:00Z</dcterms:modified>
</cp:coreProperties>
</file>