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8D" w:rsidRPr="006B5DBD" w:rsidRDefault="006B5DBD" w:rsidP="006B5DBD">
      <w:pPr>
        <w:jc w:val="center"/>
        <w:rPr>
          <w:b/>
          <w:sz w:val="36"/>
        </w:rPr>
      </w:pPr>
      <w:r w:rsidRPr="006B5DBD">
        <w:rPr>
          <w:b/>
          <w:sz w:val="36"/>
        </w:rPr>
        <w:t>Ações Referenciais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696"/>
      </w:tblGrid>
      <w:tr w:rsidR="006B5DBD" w:rsidRPr="00CB00D9" w:rsidTr="00612AE2">
        <w:tc>
          <w:tcPr>
            <w:tcW w:w="1701" w:type="dxa"/>
            <w:hideMark/>
          </w:tcPr>
          <w:p w:rsidR="006B5DBD" w:rsidRPr="00CB00D9" w:rsidRDefault="006B5DBD" w:rsidP="00612AE2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0D9">
              <w:rPr>
                <w:rFonts w:ascii="Arial" w:hAnsi="Arial" w:cs="Arial"/>
                <w:b/>
                <w:i/>
                <w:sz w:val="20"/>
                <w:szCs w:val="20"/>
              </w:rPr>
              <w:t>Período/</w:t>
            </w:r>
          </w:p>
          <w:p w:rsidR="006B5DBD" w:rsidRPr="00CB00D9" w:rsidRDefault="006B5DBD" w:rsidP="00612AE2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0D9">
              <w:rPr>
                <w:rFonts w:ascii="Arial" w:hAnsi="Arial" w:cs="Arial"/>
                <w:b/>
                <w:i/>
                <w:sz w:val="20"/>
                <w:szCs w:val="20"/>
              </w:rPr>
              <w:t>Horário</w:t>
            </w:r>
          </w:p>
        </w:tc>
        <w:tc>
          <w:tcPr>
            <w:tcW w:w="6696" w:type="dxa"/>
            <w:hideMark/>
          </w:tcPr>
          <w:p w:rsidR="006B5DBD" w:rsidRPr="00CB00D9" w:rsidRDefault="006B5DBD" w:rsidP="00612AE2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0D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Atividades dos </w:t>
            </w:r>
            <w:proofErr w:type="spellStart"/>
            <w:r w:rsidRPr="00CB00D9">
              <w:rPr>
                <w:rFonts w:ascii="Arial" w:hAnsi="Arial" w:cs="Arial"/>
                <w:b/>
                <w:i/>
                <w:sz w:val="20"/>
                <w:szCs w:val="20"/>
              </w:rPr>
              <w:t>Cuidadores</w:t>
            </w:r>
            <w:proofErr w:type="spellEnd"/>
          </w:p>
        </w:tc>
      </w:tr>
      <w:tr w:rsidR="006B5DBD" w:rsidRPr="00CB00D9" w:rsidTr="00612AE2">
        <w:trPr>
          <w:trHeight w:val="853"/>
        </w:trPr>
        <w:tc>
          <w:tcPr>
            <w:tcW w:w="1701" w:type="dxa"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Chegada do aluno na Escola.</w:t>
            </w:r>
          </w:p>
        </w:tc>
        <w:tc>
          <w:tcPr>
            <w:tcW w:w="6696" w:type="dxa"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Recepcionar no portão;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no transporte de materiais e objetos pessoais até a sala de aula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o aluno até a sala de aula e acomodá-lo dentro da sala.</w:t>
            </w:r>
          </w:p>
        </w:tc>
      </w:tr>
      <w:tr w:rsidR="006B5DBD" w:rsidRPr="00CB00D9" w:rsidTr="00612AE2">
        <w:tc>
          <w:tcPr>
            <w:tcW w:w="1701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Ida ao banheiro</w:t>
            </w:r>
          </w:p>
        </w:tc>
        <w:tc>
          <w:tcPr>
            <w:tcW w:w="6696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Atender ao chamado do (a) professor (a);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o aluno para sair da sala;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o aluno para deslocar-se até o banheiro;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Iniciar os procedimentos necessários de acordo com a deficiência, o apoio ao aluno, desde a higiene antes da utilização do sanitário, até a desinfecção do aluno após uso do sanitário, e colocação de roupa se for o caso;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Apoio para retornar à sala de aula;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Acomodar o aluno dentro da sala de aula.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Retirar-se da sala de aula.</w:t>
            </w:r>
          </w:p>
        </w:tc>
      </w:tr>
      <w:tr w:rsidR="006B5DBD" w:rsidRPr="00CB00D9" w:rsidTr="00612AE2">
        <w:tc>
          <w:tcPr>
            <w:tcW w:w="1701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Intervalo para o lanche</w:t>
            </w:r>
          </w:p>
        </w:tc>
        <w:tc>
          <w:tcPr>
            <w:tcW w:w="6696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Buscar o aluno em sala de aula;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no deslocamento até o banheiro, atendendo os procedimentos já descritos, se necessário;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no deslocamento até o pátio e demais dependências da unidade escolar;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a alimentação com os utensílios adequados (se for o caso) e inclusive os já utilizados e trazidos pelo aluno;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Higienizar os objetos pessoais, quando necessário;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Acompanhar até o banheiro para a higienização bucal, utilizando os acessórios previamente definidos ao aluno;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 xml:space="preserve">- Auxiliar a utilização de sanitário, caso necessário, utilizando a prévia e </w:t>
            </w:r>
            <w:proofErr w:type="gramStart"/>
            <w:r w:rsidRPr="00CB00D9">
              <w:rPr>
                <w:rFonts w:ascii="Arial" w:hAnsi="Arial" w:cs="Arial"/>
                <w:sz w:val="20"/>
                <w:szCs w:val="20"/>
              </w:rPr>
              <w:t>pós higienização</w:t>
            </w:r>
            <w:proofErr w:type="gramEnd"/>
            <w:r w:rsidRPr="00CB00D9">
              <w:rPr>
                <w:rFonts w:ascii="Arial" w:hAnsi="Arial" w:cs="Arial"/>
                <w:sz w:val="20"/>
                <w:szCs w:val="20"/>
              </w:rPr>
              <w:t xml:space="preserve"> do aluno;</w:t>
            </w:r>
          </w:p>
          <w:p w:rsidR="006B5DBD" w:rsidRPr="00CB00D9" w:rsidRDefault="006B5DBD" w:rsidP="00612AE2">
            <w:pPr>
              <w:tabs>
                <w:tab w:val="left" w:pos="176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 xml:space="preserve">- Auxiliar no deslocamento até a sala de aula bem como sua acomodação. </w:t>
            </w:r>
          </w:p>
        </w:tc>
      </w:tr>
      <w:tr w:rsidR="006B5DBD" w:rsidRPr="00CB00D9" w:rsidTr="00612AE2">
        <w:trPr>
          <w:trHeight w:val="853"/>
        </w:trPr>
        <w:tc>
          <w:tcPr>
            <w:tcW w:w="1701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Intervalo para o lanche</w:t>
            </w:r>
          </w:p>
        </w:tc>
        <w:tc>
          <w:tcPr>
            <w:tcW w:w="6696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Higienizar os objetos de higiene bucal.</w:t>
            </w:r>
          </w:p>
        </w:tc>
      </w:tr>
      <w:tr w:rsidR="006B5DBD" w:rsidRPr="00CB00D9" w:rsidTr="00612AE2">
        <w:tc>
          <w:tcPr>
            <w:tcW w:w="1701" w:type="dxa"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Saída do aluno da Escola.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6" w:type="dxa"/>
            <w:hideMark/>
          </w:tcPr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Auxiliar o aluno na arrumação de seus objetos e materiais escolares;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Acompanhar até o portão de saída;</w:t>
            </w:r>
          </w:p>
          <w:p w:rsidR="006B5DBD" w:rsidRPr="00CB00D9" w:rsidRDefault="006B5DBD" w:rsidP="00612A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0D9">
              <w:rPr>
                <w:rFonts w:ascii="Arial" w:hAnsi="Arial" w:cs="Arial"/>
                <w:sz w:val="20"/>
                <w:szCs w:val="20"/>
              </w:rPr>
              <w:t>- Acompanhá-lo até o transporte escolar, se necessário.</w:t>
            </w:r>
          </w:p>
        </w:tc>
      </w:tr>
    </w:tbl>
    <w:p w:rsidR="006B5DBD" w:rsidRDefault="006B5DBD"/>
    <w:sectPr w:rsidR="006B5DBD" w:rsidSect="0080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DBD"/>
    <w:rsid w:val="006B5DBD"/>
    <w:rsid w:val="0080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1</cp:revision>
  <dcterms:created xsi:type="dcterms:W3CDTF">2016-08-29T17:51:00Z</dcterms:created>
  <dcterms:modified xsi:type="dcterms:W3CDTF">2016-08-29T17:52:00Z</dcterms:modified>
</cp:coreProperties>
</file>