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3B" w:rsidRPr="0064383B"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64383B">
        <w:rPr>
          <w:rFonts w:ascii="Times New Roman" w:eastAsia="Times New Roman" w:hAnsi="Times New Roman" w:cs="Times New Roman"/>
          <w:color w:val="6D6E70"/>
          <w:sz w:val="24"/>
          <w:szCs w:val="24"/>
          <w:lang w:eastAsia="pt-BR"/>
        </w:rPr>
        <w:t>Resolução SE Nº 82/2013</w:t>
      </w:r>
    </w:p>
    <w:p w:rsidR="0064383B" w:rsidRPr="0064383B"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64383B">
        <w:rPr>
          <w:rFonts w:ascii="Times New Roman" w:eastAsia="Times New Roman" w:hAnsi="Times New Roman" w:cs="Times New Roman"/>
          <w:color w:val="6D6E70"/>
          <w:sz w:val="24"/>
          <w:szCs w:val="24"/>
          <w:lang w:eastAsia="pt-BR"/>
        </w:rPr>
        <w:t>Dispõe sobre os procedimentos relativos às substituições nas classes de Suporte Pedagógico do Quadro do Magistério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O Chefe de Gabinete, Respondendo pelo Expediente da Secretaria da Educação, à vista da necessidade de adequar e normatizar os procedimentos relativos às substituições durante impedimentos legais e temporários de integrantes das classes de Suporte Pedagógico do Quadro do Magistério, na conformidade das disposições do Decreto nº 53.037, de 28 de maio de 2008, e alterações nos termos do Decreto nº 59. 447, de 19 de agosto de 2013,</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Resolve:</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1º - As substituições dos integrantes das classes de Suporte Pedagógico, em seus impedimentos legais e temporários, previstas no artigo 22 da Lei Complementar nº 444/1985, serão assumidas mediante ato de designação de titular de cargo do mesmo Quadro, que atenda aos requisitos de habilitação estabelecidos no Anexo III da Lei Complementar nº 836/1997, observados os termos da presente resolução.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1º - As disposições desta resolução aplicam-se também ao exercício das atribuições de cargo vago, bem como de função retribuída mediante pro labore, neste caso exclusivamente para a classe de Diretor de Escola, até a criação ou a classificação de cargo correspondente.</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 2º - Somente poderá haver atribuição de vaga em </w:t>
      </w:r>
      <w:r w:rsidRPr="001B6360">
        <w:rPr>
          <w:rFonts w:ascii="Times New Roman" w:eastAsia="Times New Roman" w:hAnsi="Times New Roman" w:cs="Times New Roman"/>
          <w:b/>
          <w:color w:val="FF0000"/>
          <w:sz w:val="24"/>
          <w:szCs w:val="24"/>
          <w:lang w:eastAsia="pt-BR"/>
        </w:rPr>
        <w:t>substituição aos cargos de Supervisor</w:t>
      </w:r>
      <w:r w:rsidRPr="001B6360">
        <w:rPr>
          <w:rFonts w:ascii="Times New Roman" w:eastAsia="Times New Roman" w:hAnsi="Times New Roman" w:cs="Times New Roman"/>
          <w:color w:val="6D6E70"/>
          <w:sz w:val="24"/>
          <w:szCs w:val="24"/>
          <w:lang w:eastAsia="pt-BR"/>
        </w:rPr>
        <w:t xml:space="preserve"> de Ensino, se o impedimento do substituído for </w:t>
      </w:r>
      <w:r w:rsidRPr="001B6360">
        <w:rPr>
          <w:rFonts w:ascii="Times New Roman" w:eastAsia="Times New Roman" w:hAnsi="Times New Roman" w:cs="Times New Roman"/>
          <w:b/>
          <w:color w:val="FF0000"/>
          <w:sz w:val="24"/>
          <w:szCs w:val="24"/>
          <w:lang w:eastAsia="pt-BR"/>
        </w:rPr>
        <w:t>por período maior ou igual a 60 (sessenta) dias</w:t>
      </w:r>
      <w:r w:rsidRPr="001B6360">
        <w:rPr>
          <w:rFonts w:ascii="Times New Roman" w:eastAsia="Times New Roman" w:hAnsi="Times New Roman" w:cs="Times New Roman"/>
          <w:color w:val="6D6E70"/>
          <w:sz w:val="24"/>
          <w:szCs w:val="24"/>
          <w:lang w:eastAsia="pt-BR"/>
        </w:rPr>
        <w:t>.</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3º - Na composição do período de 60 (sessenta) dias de afastamento do substituído, não poderão ser somados períodos de impedimentos diversos, mesmo que sem interrupção, nem de impedimentos de mesmo teor, mas de prazos distintos, em especial quando se tratar de licença-saúde, pela imprevisibilidade de sua concessão e manutenção.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2º - Nos cargos vagos de Diretor de Escola deverá ocorrer sessão de atribuição nos termos desta resolução.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lastRenderedPageBreak/>
        <w:t xml:space="preserve">§ 1º - </w:t>
      </w:r>
      <w:r w:rsidRPr="001B6360">
        <w:rPr>
          <w:rFonts w:ascii="Times New Roman" w:eastAsia="Times New Roman" w:hAnsi="Times New Roman" w:cs="Times New Roman"/>
          <w:b/>
          <w:color w:val="FF0000"/>
          <w:sz w:val="24"/>
          <w:szCs w:val="24"/>
          <w:lang w:eastAsia="pt-BR"/>
        </w:rPr>
        <w:t>Na inexistência de candidatos interessados</w:t>
      </w:r>
      <w:r w:rsidRPr="001B6360">
        <w:rPr>
          <w:rFonts w:ascii="Times New Roman" w:eastAsia="Times New Roman" w:hAnsi="Times New Roman" w:cs="Times New Roman"/>
          <w:color w:val="6D6E70"/>
          <w:sz w:val="24"/>
          <w:szCs w:val="24"/>
          <w:lang w:eastAsia="pt-BR"/>
        </w:rPr>
        <w:t xml:space="preserve"> em concorrer na sessão de atribuição de que trata o caput deste artigo, </w:t>
      </w:r>
      <w:r w:rsidRPr="001B6360">
        <w:rPr>
          <w:rFonts w:ascii="Times New Roman" w:eastAsia="Times New Roman" w:hAnsi="Times New Roman" w:cs="Times New Roman"/>
          <w:b/>
          <w:color w:val="FF0000"/>
          <w:sz w:val="24"/>
          <w:szCs w:val="24"/>
          <w:lang w:eastAsia="pt-BR"/>
        </w:rPr>
        <w:t>a direção da unidade escolar será assumida pelo Vice Diretor</w:t>
      </w:r>
      <w:r w:rsidRPr="001B6360">
        <w:rPr>
          <w:rFonts w:ascii="Times New Roman" w:eastAsia="Times New Roman" w:hAnsi="Times New Roman" w:cs="Times New Roman"/>
          <w:color w:val="6D6E70"/>
          <w:sz w:val="24"/>
          <w:szCs w:val="24"/>
          <w:lang w:eastAsia="pt-BR"/>
        </w:rPr>
        <w:t xml:space="preserve"> de Escola integrante da escala de substituição de Diretor de Escola </w:t>
      </w:r>
      <w:r w:rsidRPr="001B6360">
        <w:rPr>
          <w:rFonts w:ascii="Times New Roman" w:eastAsia="Times New Roman" w:hAnsi="Times New Roman" w:cs="Times New Roman"/>
          <w:b/>
          <w:color w:val="FF0000"/>
          <w:sz w:val="24"/>
          <w:szCs w:val="24"/>
          <w:lang w:eastAsia="pt-BR"/>
        </w:rPr>
        <w:t>até que se apresente candidato para essa vaga</w:t>
      </w:r>
      <w:r w:rsidRPr="001B6360">
        <w:rPr>
          <w:rFonts w:ascii="Times New Roman" w:eastAsia="Times New Roman" w:hAnsi="Times New Roman" w:cs="Times New Roman"/>
          <w:color w:val="6D6E70"/>
          <w:sz w:val="24"/>
          <w:szCs w:val="24"/>
          <w:lang w:eastAsia="pt-BR"/>
        </w:rPr>
        <w:t>.</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 2º - </w:t>
      </w:r>
      <w:r w:rsidRPr="001B6360">
        <w:rPr>
          <w:rFonts w:ascii="Times New Roman" w:eastAsia="Times New Roman" w:hAnsi="Times New Roman" w:cs="Times New Roman"/>
          <w:b/>
          <w:color w:val="FF0000"/>
          <w:sz w:val="24"/>
          <w:szCs w:val="24"/>
          <w:lang w:eastAsia="pt-BR"/>
        </w:rPr>
        <w:t>A substituição</w:t>
      </w:r>
      <w:r w:rsidRPr="001B6360">
        <w:rPr>
          <w:rFonts w:ascii="Times New Roman" w:eastAsia="Times New Roman" w:hAnsi="Times New Roman" w:cs="Times New Roman"/>
          <w:color w:val="6D6E70"/>
          <w:sz w:val="24"/>
          <w:szCs w:val="24"/>
          <w:lang w:eastAsia="pt-BR"/>
        </w:rPr>
        <w:t xml:space="preserve"> dos cargos </w:t>
      </w:r>
      <w:r w:rsidRPr="001B6360">
        <w:rPr>
          <w:rFonts w:ascii="Times New Roman" w:eastAsia="Times New Roman" w:hAnsi="Times New Roman" w:cs="Times New Roman"/>
          <w:b/>
          <w:color w:val="FF0000"/>
          <w:sz w:val="24"/>
          <w:szCs w:val="24"/>
          <w:lang w:eastAsia="pt-BR"/>
        </w:rPr>
        <w:t>de Diretor</w:t>
      </w:r>
      <w:r w:rsidRPr="001B6360">
        <w:rPr>
          <w:rFonts w:ascii="Times New Roman" w:eastAsia="Times New Roman" w:hAnsi="Times New Roman" w:cs="Times New Roman"/>
          <w:color w:val="6D6E70"/>
          <w:sz w:val="24"/>
          <w:szCs w:val="24"/>
          <w:lang w:eastAsia="pt-BR"/>
        </w:rPr>
        <w:t xml:space="preserve"> de Escola </w:t>
      </w:r>
      <w:r w:rsidRPr="001B6360">
        <w:rPr>
          <w:rFonts w:ascii="Times New Roman" w:eastAsia="Times New Roman" w:hAnsi="Times New Roman" w:cs="Times New Roman"/>
          <w:b/>
          <w:color w:val="FF0000"/>
          <w:sz w:val="24"/>
          <w:szCs w:val="24"/>
          <w:lang w:eastAsia="pt-BR"/>
        </w:rPr>
        <w:t>será assumida</w:t>
      </w:r>
      <w:r w:rsidRPr="001B6360">
        <w:rPr>
          <w:rFonts w:ascii="Times New Roman" w:eastAsia="Times New Roman" w:hAnsi="Times New Roman" w:cs="Times New Roman"/>
          <w:color w:val="6D6E70"/>
          <w:sz w:val="24"/>
          <w:szCs w:val="24"/>
          <w:lang w:eastAsia="pt-BR"/>
        </w:rPr>
        <w:t xml:space="preserve"> obrigatoriamente </w:t>
      </w:r>
      <w:r w:rsidRPr="001B6360">
        <w:rPr>
          <w:rFonts w:ascii="Times New Roman" w:eastAsia="Times New Roman" w:hAnsi="Times New Roman" w:cs="Times New Roman"/>
          <w:b/>
          <w:color w:val="FF0000"/>
          <w:sz w:val="24"/>
          <w:szCs w:val="24"/>
          <w:lang w:eastAsia="pt-BR"/>
        </w:rPr>
        <w:t>pelo Vice</w:t>
      </w:r>
      <w:r w:rsidRPr="001B6360">
        <w:rPr>
          <w:rFonts w:ascii="Times New Roman" w:eastAsia="Times New Roman" w:hAnsi="Times New Roman" w:cs="Times New Roman"/>
          <w:color w:val="6D6E70"/>
          <w:sz w:val="24"/>
          <w:szCs w:val="24"/>
          <w:lang w:eastAsia="pt-BR"/>
        </w:rPr>
        <w:t xml:space="preserve">-Diretor de Escola, </w:t>
      </w:r>
      <w:r w:rsidRPr="001B6360">
        <w:rPr>
          <w:rFonts w:ascii="Times New Roman" w:eastAsia="Times New Roman" w:hAnsi="Times New Roman" w:cs="Times New Roman"/>
          <w:b/>
          <w:color w:val="FF0000"/>
          <w:sz w:val="24"/>
          <w:szCs w:val="24"/>
          <w:lang w:eastAsia="pt-BR"/>
        </w:rPr>
        <w:t>independentemente do período do impedimento</w:t>
      </w:r>
      <w:r w:rsidRPr="001B6360">
        <w:rPr>
          <w:rFonts w:ascii="Times New Roman" w:eastAsia="Times New Roman" w:hAnsi="Times New Roman" w:cs="Times New Roman"/>
          <w:color w:val="6D6E70"/>
          <w:sz w:val="24"/>
          <w:szCs w:val="24"/>
          <w:lang w:eastAsia="pt-BR"/>
        </w:rPr>
        <w:t xml:space="preserve"> legal.</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 3º - </w:t>
      </w:r>
      <w:r w:rsidRPr="001B6360">
        <w:rPr>
          <w:rFonts w:ascii="Times New Roman" w:eastAsia="Times New Roman" w:hAnsi="Times New Roman" w:cs="Times New Roman"/>
          <w:b/>
          <w:color w:val="FF0000"/>
          <w:sz w:val="24"/>
          <w:szCs w:val="24"/>
          <w:lang w:eastAsia="pt-BR"/>
        </w:rPr>
        <w:t>Excepcionalmente</w:t>
      </w:r>
      <w:r w:rsidRPr="001B6360">
        <w:rPr>
          <w:rFonts w:ascii="Times New Roman" w:eastAsia="Times New Roman" w:hAnsi="Times New Roman" w:cs="Times New Roman"/>
          <w:color w:val="6D6E70"/>
          <w:sz w:val="24"/>
          <w:szCs w:val="24"/>
          <w:lang w:eastAsia="pt-BR"/>
        </w:rPr>
        <w:t xml:space="preserve">, para garantir a continuidade do trabalho pedagógico da escola, no caso de que trata o parágrafo anterior, em que o </w:t>
      </w:r>
      <w:r w:rsidRPr="001B6360">
        <w:rPr>
          <w:rFonts w:ascii="Times New Roman" w:eastAsia="Times New Roman" w:hAnsi="Times New Roman" w:cs="Times New Roman"/>
          <w:b/>
          <w:color w:val="FF0000"/>
          <w:sz w:val="24"/>
          <w:szCs w:val="24"/>
          <w:lang w:eastAsia="pt-BR"/>
        </w:rPr>
        <w:t>Vice Diretor de Escola encontrar-se</w:t>
      </w:r>
      <w:r w:rsidRPr="001B6360">
        <w:rPr>
          <w:rFonts w:ascii="Times New Roman" w:eastAsia="Times New Roman" w:hAnsi="Times New Roman" w:cs="Times New Roman"/>
          <w:color w:val="6D6E70"/>
          <w:sz w:val="24"/>
          <w:szCs w:val="24"/>
          <w:lang w:eastAsia="pt-BR"/>
        </w:rPr>
        <w:t xml:space="preserve"> </w:t>
      </w:r>
      <w:r w:rsidRPr="001B6360">
        <w:rPr>
          <w:rFonts w:ascii="Times New Roman" w:eastAsia="Times New Roman" w:hAnsi="Times New Roman" w:cs="Times New Roman"/>
          <w:b/>
          <w:color w:val="FF0000"/>
          <w:sz w:val="24"/>
          <w:szCs w:val="24"/>
          <w:lang w:eastAsia="pt-BR"/>
        </w:rPr>
        <w:t>em</w:t>
      </w:r>
      <w:r w:rsidRPr="001B6360">
        <w:rPr>
          <w:rFonts w:ascii="Times New Roman" w:eastAsia="Times New Roman" w:hAnsi="Times New Roman" w:cs="Times New Roman"/>
          <w:color w:val="6D6E70"/>
          <w:sz w:val="24"/>
          <w:szCs w:val="24"/>
          <w:lang w:eastAsia="pt-BR"/>
        </w:rPr>
        <w:t xml:space="preserve"> períodos intermitentes de licenças e/ou </w:t>
      </w:r>
      <w:r w:rsidRPr="001B6360">
        <w:rPr>
          <w:rFonts w:ascii="Times New Roman" w:eastAsia="Times New Roman" w:hAnsi="Times New Roman" w:cs="Times New Roman"/>
          <w:b/>
          <w:color w:val="FF0000"/>
          <w:sz w:val="24"/>
          <w:szCs w:val="24"/>
          <w:lang w:eastAsia="pt-BR"/>
        </w:rPr>
        <w:t>afastamentos</w:t>
      </w:r>
      <w:r w:rsidRPr="001B6360">
        <w:rPr>
          <w:rFonts w:ascii="Times New Roman" w:eastAsia="Times New Roman" w:hAnsi="Times New Roman" w:cs="Times New Roman"/>
          <w:color w:val="6D6E70"/>
          <w:sz w:val="24"/>
          <w:szCs w:val="24"/>
          <w:lang w:eastAsia="pt-BR"/>
        </w:rPr>
        <w:t xml:space="preserve">, a vaga em substituição de Diretor de </w:t>
      </w:r>
      <w:r w:rsidRPr="001B6360">
        <w:rPr>
          <w:rFonts w:ascii="Times New Roman" w:eastAsia="Times New Roman" w:hAnsi="Times New Roman" w:cs="Times New Roman"/>
          <w:b/>
          <w:color w:val="FF0000"/>
          <w:sz w:val="24"/>
          <w:szCs w:val="24"/>
          <w:lang w:eastAsia="pt-BR"/>
        </w:rPr>
        <w:t>Escola poderá ser oferecida em sessão de atribuição</w:t>
      </w:r>
      <w:r w:rsidRPr="001B6360">
        <w:rPr>
          <w:rFonts w:ascii="Times New Roman" w:eastAsia="Times New Roman" w:hAnsi="Times New Roman" w:cs="Times New Roman"/>
          <w:color w:val="6D6E70"/>
          <w:sz w:val="24"/>
          <w:szCs w:val="24"/>
          <w:lang w:eastAsia="pt-BR"/>
        </w:rPr>
        <w:t xml:space="preserve"> nos termos dessa resolução, a critério do Dirigente Regional de Ensino.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4º - Nas escolas que comportam mais de 1 (um) Vice-Diretor, na aplicação do disposto no parágrafo anterior, deverá ser observada a ordem da escala de substituição de Diretor de Escola da unidade escolar.</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 5º - Nas unidades escolares </w:t>
      </w:r>
      <w:r w:rsidRPr="001B6360">
        <w:rPr>
          <w:rFonts w:ascii="Times New Roman" w:eastAsia="Times New Roman" w:hAnsi="Times New Roman" w:cs="Times New Roman"/>
          <w:b/>
          <w:color w:val="FF0000"/>
          <w:sz w:val="24"/>
          <w:szCs w:val="24"/>
          <w:lang w:eastAsia="pt-BR"/>
        </w:rPr>
        <w:t>que não comportam</w:t>
      </w:r>
      <w:r w:rsidRPr="001B6360">
        <w:rPr>
          <w:rFonts w:ascii="Times New Roman" w:eastAsia="Times New Roman" w:hAnsi="Times New Roman" w:cs="Times New Roman"/>
          <w:color w:val="6D6E70"/>
          <w:sz w:val="24"/>
          <w:szCs w:val="24"/>
          <w:lang w:eastAsia="pt-BR"/>
        </w:rPr>
        <w:t xml:space="preserve"> o posto de trabalho de </w:t>
      </w:r>
      <w:r w:rsidRPr="001B6360">
        <w:rPr>
          <w:rFonts w:ascii="Times New Roman" w:eastAsia="Times New Roman" w:hAnsi="Times New Roman" w:cs="Times New Roman"/>
          <w:b/>
          <w:color w:val="FF0000"/>
          <w:sz w:val="24"/>
          <w:szCs w:val="24"/>
          <w:lang w:eastAsia="pt-BR"/>
        </w:rPr>
        <w:t>Vice</w:t>
      </w:r>
      <w:r w:rsidRPr="001B6360">
        <w:rPr>
          <w:rFonts w:ascii="Times New Roman" w:eastAsia="Times New Roman" w:hAnsi="Times New Roman" w:cs="Times New Roman"/>
          <w:color w:val="6D6E70"/>
          <w:sz w:val="24"/>
          <w:szCs w:val="24"/>
          <w:lang w:eastAsia="pt-BR"/>
        </w:rPr>
        <w:t xml:space="preserve">-Diretor de Escola, </w:t>
      </w:r>
      <w:r w:rsidRPr="001B6360">
        <w:rPr>
          <w:rFonts w:ascii="Times New Roman" w:eastAsia="Times New Roman" w:hAnsi="Times New Roman" w:cs="Times New Roman"/>
          <w:b/>
          <w:color w:val="FF0000"/>
          <w:sz w:val="24"/>
          <w:szCs w:val="24"/>
          <w:lang w:eastAsia="pt-BR"/>
        </w:rPr>
        <w:t>a direção</w:t>
      </w:r>
      <w:r w:rsidRPr="001B6360">
        <w:rPr>
          <w:rFonts w:ascii="Times New Roman" w:eastAsia="Times New Roman" w:hAnsi="Times New Roman" w:cs="Times New Roman"/>
          <w:color w:val="6D6E70"/>
          <w:sz w:val="24"/>
          <w:szCs w:val="24"/>
          <w:lang w:eastAsia="pt-BR"/>
        </w:rPr>
        <w:t xml:space="preserve"> da unidade escolar </w:t>
      </w:r>
      <w:r w:rsidRPr="001B6360">
        <w:rPr>
          <w:rFonts w:ascii="Times New Roman" w:eastAsia="Times New Roman" w:hAnsi="Times New Roman" w:cs="Times New Roman"/>
          <w:b/>
          <w:color w:val="FF0000"/>
          <w:sz w:val="24"/>
          <w:szCs w:val="24"/>
          <w:lang w:eastAsia="pt-BR"/>
        </w:rPr>
        <w:t>será assumida por docente titular</w:t>
      </w:r>
      <w:r w:rsidRPr="001B6360">
        <w:rPr>
          <w:rFonts w:ascii="Times New Roman" w:eastAsia="Times New Roman" w:hAnsi="Times New Roman" w:cs="Times New Roman"/>
          <w:color w:val="6D6E70"/>
          <w:sz w:val="24"/>
          <w:szCs w:val="24"/>
          <w:lang w:eastAsia="pt-BR"/>
        </w:rPr>
        <w:t xml:space="preserve"> de cargo efetivo, devidamente habilitado e integrante da escala de substituição do Diretor de Escola.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 6º - </w:t>
      </w:r>
      <w:r w:rsidRPr="001B6360">
        <w:rPr>
          <w:rFonts w:ascii="Times New Roman" w:eastAsia="Times New Roman" w:hAnsi="Times New Roman" w:cs="Times New Roman"/>
          <w:b/>
          <w:color w:val="FF0000"/>
          <w:sz w:val="24"/>
          <w:szCs w:val="24"/>
          <w:lang w:eastAsia="pt-BR"/>
        </w:rPr>
        <w:t>Caberá substituição ao Vice-Diretor de Escola</w:t>
      </w:r>
      <w:r w:rsidRPr="001B6360">
        <w:rPr>
          <w:rFonts w:ascii="Times New Roman" w:eastAsia="Times New Roman" w:hAnsi="Times New Roman" w:cs="Times New Roman"/>
          <w:color w:val="6D6E70"/>
          <w:sz w:val="24"/>
          <w:szCs w:val="24"/>
          <w:lang w:eastAsia="pt-BR"/>
        </w:rPr>
        <w:t>, quando ocorrer as situações previstas nos §§ 1º e 2º deste artigo ou nos seus próprios impedimentos legais, sendo designado outro docente, como Vice-Diretor substituto, observadas as disposições do Decreto nº 43.409/1998, alterado pelo Decreto nº 57.670/2011, e desde que o período da substituição seja igual ou superior a 30 dias.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7º - A Diretoria de Ensino publicará, em Diário Oficial do Estado, a escala de substituição de Diretor de Escola das unidades escolares de sua jurisdição, que permanecerá válida salvo alteração.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Artigo 3º - Para concorrer a atribuições de vagas, em substituição ou em cargo vago/função em pro labore, das classes de Suporte Pedagógico, nos termos desta resolução, os titulares de cargo do Quadro do Magistério poderão se inscrever nas Diretorias de Ensino, durante o período referente aos </w:t>
      </w:r>
      <w:r w:rsidRPr="001B6360">
        <w:rPr>
          <w:rFonts w:ascii="Times New Roman" w:eastAsia="Times New Roman" w:hAnsi="Times New Roman" w:cs="Times New Roman"/>
          <w:b/>
          <w:color w:val="FF0000"/>
          <w:sz w:val="24"/>
          <w:szCs w:val="24"/>
          <w:lang w:eastAsia="pt-BR"/>
        </w:rPr>
        <w:t>10 primeiros dias úteis do mês de agosto de cada ano</w:t>
      </w:r>
      <w:r w:rsidRPr="001B6360">
        <w:rPr>
          <w:rFonts w:ascii="Times New Roman" w:eastAsia="Times New Roman" w:hAnsi="Times New Roman" w:cs="Times New Roman"/>
          <w:color w:val="6D6E70"/>
          <w:sz w:val="24"/>
          <w:szCs w:val="24"/>
          <w:lang w:eastAsia="pt-BR"/>
        </w:rPr>
        <w:t>.</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lastRenderedPageBreak/>
        <w:t>§ 1º - No ato da inscrição, o candidato deverá apresentar os documentos de habilitação estabelecidos no Anexo III da Lei Complementar nº 836/1997, junto ao Anexo I e/ou ao Anexo II, que integra(m) esta resolução, devidamente preenchido(s) e assinado(s) por seu superior imediato.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2º - A inscrição concretizada terá validade até o início do período de inscrições do ano subsequente.</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3º - A Diretoria de Ensino poderá abrir novo período de inscrição, referente aos 10 primeiros dias úteis de março de cada ano, comprovada a inexistência de candidatos classificados.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4º - A Diretoria de Ensino, que abrir novo período de inscrição, conforme o disposto no parágrafo anterior, deverá efetuar nova classificação dos inscritos, respeitando o disposto no artigo 4º desta resolução.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4º - Apresentados os documentos que comprovam o atendimento dos critérios para concretização da inscrição, a classificação dos candidatos inscritos dar-se-á por situação funcional, títulos e tempo de serviço, na seguinte conformidade:</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I - Classificação para atribuição na classe de </w:t>
      </w:r>
      <w:r w:rsidRPr="001B6360">
        <w:rPr>
          <w:rFonts w:ascii="Times New Roman" w:eastAsia="Times New Roman" w:hAnsi="Times New Roman" w:cs="Times New Roman"/>
          <w:b/>
          <w:color w:val="FF0000"/>
          <w:sz w:val="24"/>
          <w:szCs w:val="24"/>
          <w:lang w:eastAsia="pt-BR"/>
        </w:rPr>
        <w:t>Diretor de Escola</w:t>
      </w:r>
      <w:r w:rsidRPr="001B6360">
        <w:rPr>
          <w:rFonts w:ascii="Times New Roman" w:eastAsia="Times New Roman" w:hAnsi="Times New Roman" w:cs="Times New Roman"/>
          <w:color w:val="6D6E70"/>
          <w:sz w:val="24"/>
          <w:szCs w:val="24"/>
          <w:lang w:eastAsia="pt-BR"/>
        </w:rPr>
        <w:t>:</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 Quanto à situação funcional:</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a.1) </w:t>
      </w:r>
      <w:r w:rsidRPr="001B6360">
        <w:rPr>
          <w:rFonts w:ascii="Times New Roman" w:eastAsia="Times New Roman" w:hAnsi="Times New Roman" w:cs="Times New Roman"/>
          <w:b/>
          <w:color w:val="FF0000"/>
          <w:sz w:val="24"/>
          <w:szCs w:val="24"/>
          <w:lang w:eastAsia="pt-BR"/>
        </w:rPr>
        <w:t>Faixa I</w:t>
      </w:r>
      <w:r w:rsidRPr="001B6360">
        <w:rPr>
          <w:rFonts w:ascii="Times New Roman" w:eastAsia="Times New Roman" w:hAnsi="Times New Roman" w:cs="Times New Roman"/>
          <w:color w:val="6D6E70"/>
          <w:sz w:val="24"/>
          <w:szCs w:val="24"/>
          <w:lang w:eastAsia="pt-BR"/>
        </w:rPr>
        <w:t xml:space="preserve"> - titulares de cargo de Diretor de Escola;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a.2) Faixa II - docentes titulares de cargo, portadores de certificado de aprovação em concurso público de provas e títulos, promovido pela Secretaria da Educação do Estado de São Paulo, para preenchimento de cargos de Diretor de Escola, dentro do prazo de validade do concurso;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a.3) Faixa III - demais docentes titulares de cargo.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b) Quanto aos </w:t>
      </w:r>
      <w:r w:rsidRPr="001B6360">
        <w:rPr>
          <w:rFonts w:ascii="Times New Roman" w:eastAsia="Times New Roman" w:hAnsi="Times New Roman" w:cs="Times New Roman"/>
          <w:b/>
          <w:color w:val="FF0000"/>
          <w:sz w:val="24"/>
          <w:szCs w:val="24"/>
          <w:lang w:eastAsia="pt-BR"/>
        </w:rPr>
        <w:t>títulos</w:t>
      </w:r>
      <w:r w:rsidRPr="001B6360">
        <w:rPr>
          <w:rFonts w:ascii="Times New Roman" w:eastAsia="Times New Roman" w:hAnsi="Times New Roman" w:cs="Times New Roman"/>
          <w:color w:val="6D6E70"/>
          <w:sz w:val="24"/>
          <w:szCs w:val="24"/>
          <w:lang w:eastAsia="pt-BR"/>
        </w:rPr>
        <w:t>:</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b.1) </w:t>
      </w:r>
      <w:r w:rsidRPr="001B6360">
        <w:rPr>
          <w:rFonts w:ascii="Times New Roman" w:eastAsia="Times New Roman" w:hAnsi="Times New Roman" w:cs="Times New Roman"/>
          <w:b/>
          <w:color w:val="FF0000"/>
          <w:sz w:val="24"/>
          <w:szCs w:val="24"/>
          <w:lang w:eastAsia="pt-BR"/>
        </w:rPr>
        <w:t xml:space="preserve">5 pontos por certificado </w:t>
      </w:r>
      <w:r w:rsidRPr="001B6360">
        <w:rPr>
          <w:rFonts w:ascii="Times New Roman" w:eastAsia="Times New Roman" w:hAnsi="Times New Roman" w:cs="Times New Roman"/>
          <w:color w:val="6D6E70"/>
          <w:sz w:val="24"/>
          <w:szCs w:val="24"/>
          <w:lang w:eastAsia="pt-BR"/>
        </w:rPr>
        <w:t xml:space="preserve">de aprovação em concurso público, promovido pela Secretaria da Educação do Estado de São Paulo, para preenchimento de </w:t>
      </w:r>
      <w:r w:rsidRPr="001B6360">
        <w:rPr>
          <w:rFonts w:ascii="Times New Roman" w:eastAsia="Times New Roman" w:hAnsi="Times New Roman" w:cs="Times New Roman"/>
          <w:b/>
          <w:color w:val="FF0000"/>
          <w:sz w:val="24"/>
          <w:szCs w:val="24"/>
          <w:lang w:eastAsia="pt-BR"/>
        </w:rPr>
        <w:t xml:space="preserve">cargos de </w:t>
      </w:r>
      <w:r w:rsidRPr="001B6360">
        <w:rPr>
          <w:rFonts w:ascii="Times New Roman" w:eastAsia="Times New Roman" w:hAnsi="Times New Roman" w:cs="Times New Roman"/>
          <w:b/>
          <w:color w:val="FF0000"/>
          <w:sz w:val="24"/>
          <w:szCs w:val="24"/>
          <w:lang w:eastAsia="pt-BR"/>
        </w:rPr>
        <w:lastRenderedPageBreak/>
        <w:t>Diretor</w:t>
      </w:r>
      <w:r w:rsidRPr="001B6360">
        <w:rPr>
          <w:rFonts w:ascii="Times New Roman" w:eastAsia="Times New Roman" w:hAnsi="Times New Roman" w:cs="Times New Roman"/>
          <w:color w:val="6D6E70"/>
          <w:sz w:val="24"/>
          <w:szCs w:val="24"/>
          <w:lang w:eastAsia="pt-BR"/>
        </w:rPr>
        <w:t xml:space="preserve"> de Escola, excluídos, na Faixa I, o certificado do cargo de que é titular e, na Faixa II, o relativo à própria classificação nesta faixa;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b.2) 3 pontos por certificado de aprovação em concurso público, promovido pela Secretaria da Educação do Estado de São Paulo, para preenchimento de cargos de Supervisor de Ensino.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c) Quanto ao tempo de serviço como Diretor de Escola: 0,004 por dia, até 20 pontos.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II - Classificação para atribuição na classe de </w:t>
      </w:r>
      <w:r w:rsidRPr="001B6360">
        <w:rPr>
          <w:rFonts w:ascii="Times New Roman" w:eastAsia="Times New Roman" w:hAnsi="Times New Roman" w:cs="Times New Roman"/>
          <w:b/>
          <w:color w:val="FF0000"/>
          <w:sz w:val="24"/>
          <w:szCs w:val="24"/>
          <w:lang w:eastAsia="pt-BR"/>
        </w:rPr>
        <w:t xml:space="preserve">Supervisor </w:t>
      </w:r>
      <w:r w:rsidRPr="001B6360">
        <w:rPr>
          <w:rFonts w:ascii="Times New Roman" w:eastAsia="Times New Roman" w:hAnsi="Times New Roman" w:cs="Times New Roman"/>
          <w:color w:val="6D6E70"/>
          <w:sz w:val="24"/>
          <w:szCs w:val="24"/>
          <w:lang w:eastAsia="pt-BR"/>
        </w:rPr>
        <w:t>de Ensino: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 Quanto à situação funcional:</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a.1) Faixa I - titulares de cargo de Supervisor de Ensino;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a.2) Faixa II - titulares de cargo de Diretor de Escola – com certificado de aprovação em concurso público, promovido pela Secretaria da Educação do Estado de São Paulo, para preenchimento de cargos de Supervisor de Ensino, dentro do prazo de validade do concurso;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a.3) Faixa III - docentes titulares de cargo - com certificado de aprovação em concurso público, promovido pela Secretaria da Educação do Estado de São Paulo, para preenchimento de cargos de Supervisor de Ensino, dentro do prazo de validade do concurso;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a.4) </w:t>
      </w:r>
      <w:r w:rsidRPr="001B6360">
        <w:rPr>
          <w:rFonts w:ascii="Times New Roman" w:eastAsia="Times New Roman" w:hAnsi="Times New Roman" w:cs="Times New Roman"/>
          <w:b/>
          <w:color w:val="FF0000"/>
          <w:sz w:val="24"/>
          <w:szCs w:val="24"/>
          <w:lang w:eastAsia="pt-BR"/>
        </w:rPr>
        <w:t>Faixa IV</w:t>
      </w:r>
      <w:r w:rsidRPr="001B6360">
        <w:rPr>
          <w:rFonts w:ascii="Times New Roman" w:eastAsia="Times New Roman" w:hAnsi="Times New Roman" w:cs="Times New Roman"/>
          <w:color w:val="6D6E70"/>
          <w:sz w:val="24"/>
          <w:szCs w:val="24"/>
          <w:lang w:eastAsia="pt-BR"/>
        </w:rPr>
        <w:t xml:space="preserve"> - demais Diretores de Escola titulares de cargo;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a.5) Faixa V – demais docentes titulares de cargo.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b) Quanto aos </w:t>
      </w:r>
      <w:r w:rsidRPr="001B6360">
        <w:rPr>
          <w:rFonts w:ascii="Times New Roman" w:eastAsia="Times New Roman" w:hAnsi="Times New Roman" w:cs="Times New Roman"/>
          <w:b/>
          <w:color w:val="FF0000"/>
          <w:sz w:val="24"/>
          <w:szCs w:val="24"/>
          <w:lang w:eastAsia="pt-BR"/>
        </w:rPr>
        <w:t>títulos</w:t>
      </w:r>
      <w:r w:rsidRPr="001B6360">
        <w:rPr>
          <w:rFonts w:ascii="Times New Roman" w:eastAsia="Times New Roman" w:hAnsi="Times New Roman" w:cs="Times New Roman"/>
          <w:color w:val="6D6E70"/>
          <w:sz w:val="24"/>
          <w:szCs w:val="24"/>
          <w:lang w:eastAsia="pt-BR"/>
        </w:rPr>
        <w:t>:</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xml:space="preserve">b.1) </w:t>
      </w:r>
      <w:r w:rsidRPr="001B6360">
        <w:rPr>
          <w:rFonts w:ascii="Times New Roman" w:eastAsia="Times New Roman" w:hAnsi="Times New Roman" w:cs="Times New Roman"/>
          <w:b/>
          <w:color w:val="FF0000"/>
          <w:sz w:val="24"/>
          <w:szCs w:val="24"/>
          <w:lang w:eastAsia="pt-BR"/>
        </w:rPr>
        <w:t>3 pontos por certificado</w:t>
      </w:r>
      <w:r w:rsidRPr="001B6360">
        <w:rPr>
          <w:rFonts w:ascii="Times New Roman" w:eastAsia="Times New Roman" w:hAnsi="Times New Roman" w:cs="Times New Roman"/>
          <w:color w:val="6D6E70"/>
          <w:sz w:val="24"/>
          <w:szCs w:val="24"/>
          <w:lang w:eastAsia="pt-BR"/>
        </w:rPr>
        <w:t xml:space="preserve"> de aprovação em concurso público, promovido pela Secretaria da Educação do Estado de São Paulo, para preenchimento de cargos </w:t>
      </w:r>
      <w:r w:rsidRPr="001B6360">
        <w:rPr>
          <w:rFonts w:ascii="Times New Roman" w:eastAsia="Times New Roman" w:hAnsi="Times New Roman" w:cs="Times New Roman"/>
          <w:b/>
          <w:color w:val="FF0000"/>
          <w:sz w:val="24"/>
          <w:szCs w:val="24"/>
          <w:lang w:eastAsia="pt-BR"/>
        </w:rPr>
        <w:t>de Diretor de Escola</w:t>
      </w:r>
      <w:r w:rsidRPr="001B6360">
        <w:rPr>
          <w:rFonts w:ascii="Times New Roman" w:eastAsia="Times New Roman" w:hAnsi="Times New Roman" w:cs="Times New Roman"/>
          <w:color w:val="6D6E70"/>
          <w:sz w:val="24"/>
          <w:szCs w:val="24"/>
          <w:lang w:eastAsia="pt-BR"/>
        </w:rPr>
        <w:t>, excluído, nas Faixas II e IV, o certificado relativo ao cargo de que é titular;</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lastRenderedPageBreak/>
        <w:t>b.2) 5 pontos por certificado de aprovação em concurso público promovido pela Secretaria da Educação do Estado de São Paulo, para preenchimento de cargos de Supervisor de Ensino, excluídos, na Faixa I, o certificado do cargo de que é titular e, nas Faixas II e III, o relativo à própria classificação nestas faixas.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c) Quanto ao tempo de serviço como Supervisor de Ensino: 0,004 por dia, até 20 pontos.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1º - O tempo de serviço a ser considerado para fins da classificação, de que trata este artigo, é apenas o exclusivamente prestado no Quadro do Magistério desta Secretaria da Educação.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2º - O tempo de serviço trabalhado como Delegado de Ensino/Dirigente Regional de Ensino será considerado como tempo de cargo, com relação ao próprio cargo do candidato inscrito e, também, como tempo de serviço de Supervisor de Ensino em situação de designação, no cômputo previsto na alínea “c” do inciso II deste artigo.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3º - Quando ocorrer empate na classificação dos inscritos de qualquer das classes, o desempate dar-se-á pelo maior tempo de serviço no magistério público estadual.</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4º - Para fins da contagem de tempo de serviço, nos termos desta resolução, deverão ser utilizados os mesmos critérios e deduções que se aplicam à concessão de Adicional por Tempo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de Serviço (ATS).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5º - A data-limite da contagem de tempo de que trata o parágrafo anterior será sempre o dia 30 de junho do ano anterior ao da inscrição.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6º - Após 3 (três) dias úteis, contados a partir do encerramento do período de inscrições, a classificação dos inscritos deverá ser divulgada pela Diretoria de Ensino, afixando-se a relação dos candidatos, com as respectivas pontuações, em local visível e de livre acesso.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7º - Caberá recurso do candidato ao Dirigente Regional de Ensino, a ser interposto no prazo de 2 (dois) dias úteis, contados da data da divulgação da classificação, tendo a autoridade recorrida igual prazo para decisão.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lastRenderedPageBreak/>
        <w:t>§ 8º - Encerrados os períodos de inscrição, de classificação e da decisão dos recursos, o cronograma de atribuição não será fixado pela Coordenadoria de Gestão de Recursos Humanos, cabendo a cada Diretoria de Ensino fixar e divulgar, mediante publicação no Diário Oficial do Estado, a data para a primeira sessão de atribuição de vagas.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5º - A Diretoria de Ensino deverá:</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 - cientificar os inscritos das possíveis formas de divulgação das sessões de atribuição de vagas, em substituição ou em cargo vago/função em pro labore, que virá a realizar, entre as quais se inclui a divulgação por publicação no Diário Oficial do Estado e em site próprio (Internet e Intranet);</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II – comunicar aos inscritos, por meio do Diário Oficial e do seu site, com no mínimo 2 (dois) dias úteis de antecedência, a data e o horário da sessão que será realizada, bem como o número de vagas a serem atribuídas;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III - realizar a sessão de atribuição das vagas divulgadas, conforme inciso anterior, preferencialmente na primeira hora do expediente, a fim de garantir a imediata assunção de exercício, viabilizando as designações dos candidatos contemplados a partir da mesma data;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IV – assegurar a realização da sessão de atribuição no horário divulgado, observando que qualquer eventual atraso no início da sessão não beneficiará candidato(s) retardatário(s).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Parágrafo único - O inscrito nos termos desta resolução deverá apresentar, em cada sessão de atribuição da qual participe, termo de anuência expedido pelo superior imediato, com data atualizada correspondente ao edital de oferecimento de vagas, cuja validade abrangerá apenas o período de vigência da designação, bem como declaração de horário para fins de acumulação, quando for o caso, e, declaração do grau de parentesco, nos termos da Súmula Vinculante 13.</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6º - Ficam expressamente vedadas a atribuição de vaga e sua respectiva designação: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 - ao Diretor de Escola, em unidade escolar que seja do mesmo município e da mesma Diretoria de Ensino de seu órgão de classificação, excetuadas unidades localizadas em Distrito;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lastRenderedPageBreak/>
        <w:t>II - por procuração de qualquer espécie.</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Parágrafo único – Somente poderá participar da atribuição de vaga e sua respectiva designação o candidato que, na data da atribuição, se encontrar em exercício de seu cargo.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7º - Ao candidato que se encontrar em regime de acumulação remunerada de cargos ou de cargo/função, deverá ser observado que:</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 - no caso de acumulação de dois cargos docentes, sendo designado por um deles, o candidato deverá permanecer no exercício do outro cargo;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II - na hipótese de acumular um cargo docente e outro de</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suporte pedagógico, o candidato será designado pelo cargo de suporte pedagógico, devendo permanecer no exercício do cargo docente;</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III – a acumulação de cargo/função docente com as atribuições da designação em classe de suporte pedagógico somente poderá ocorrer se forem distintos os respectivos locais (unidades/órgãos) de atuação funcional;</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IV – o somatório das cargas horárias relativas ao cargo/função docente e ao exercício da designação, quando ambos forem no âmbito desta Secretaria de Estado da Educação, não poderá exceder o limite de 65 (sessenta e cinco) horas semanais.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Parágrafo único - Para qualquer situação de acumulação, de que trata este artigo, deverá haver publicação de novo ato decisório, que poderá ocorrer após o início de exercício da designação.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8º - Quando ocorrer ingresso ou remoção de Supervisor de Ensino, deverá ser observada a ordem inversa à da classificação dos inscritos, a fim de se proceder a cessação das designações em cargo vago, em número suficiente para viabilizar o exercício aos ingressantes ou aos removidos.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Parágrafo único - O servidor, cuja designação em cargo vago tenha sido cessada no evento, poderá pleitear nova designação em vaga que decorrerá da cessação, pela ordem inversa à da classificação dos designados em substituição, desde que:</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lastRenderedPageBreak/>
        <w:t>1 – o servidor tenha classificação superior à do substituto cuja designação será cessada;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2 - o saldo do período dessa substituição seja igual ou superior a 60 (sessenta) dias;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3 – a nova designação se efetue no prazo máximo de até 3 (três) dias úteis, contados da data de cessação da designação em cargo vago, não podendo, neste momento, o servidor se encontrar em qualquer tipo de licença, afastamento, ou férias.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9º - O integrante do Quadro do Magistério, quando exercer substituição ou responder pelas atribuições de cargo vago ou de função retribuída mediante pro labore, em unidade diversa à de sua classificação, não fará jus à percepção de ajuda de custo, diárias ou trânsito, conforme dispõe o artigo 11 do Decreto Nº 24.948/1986.</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10 - A desistência da designação, por qualquer motivo, deverá ser feita de próprio punho pelo designado, ficando o candidato impedido de participar de nova atribuição, na mesma Diretoria de Ensino, na vigência de sua inscrição.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11 - Compete ao Dirigente Regional de Ensino a designação do integrante do Quadro do Magistério, bem como a sua cessação, em especial quando o mesmo não corresponder às atribuições do cargo ou descumprir normas legais.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Parágrafo único - A cessação na situação especial de que trata este artigo deverá ser precedida de relatório do Dirigente Regional de Ensino com justificativa que comprove o desempenho incompatível com a função, assegurada ao designado a oportunidade de defesa, ficando o candidato impedido de participar de nova atribuição, nos termos desta resolução, pelo prazo de 1 (um) ano, a contar da vigência da cessação.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12 – Sempre que ocorrer a passagem de substituição para vacância a designação deverá ser cessada de imediato, sendo a vaga correspondente colocada em edital para nova atribuição, na conformidade do disposto no artigo 5º desta resolução.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1º – O disposto no caput deste artigo não se aplica as designações em substituição a Diretores de Escola que se encontrem afastados junto aos convênios de municipalização do ensino, bem como a substituição pelo Vice Diretor de Escola, cujos substitutos poderão permanecer.</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lastRenderedPageBreak/>
        <w:t>§ 2º – Poderá ser mantida a designação quando o substituído tiver mudado o motivo da substituição ou seu prazo, desde que não haja interrupção entre seus afastamentos, e, desde que o prazo seja igual ou superior a 15 (quinze) dias.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 3º - Quando ocorrer remoção de Supervisor de Ensino e de Diretor de Escola em que o removido assumir o exercício por ofício poderá ser mantida a designação do substituto.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Artigo 13 - Esta resolução entra em vigor na data de sua publicação, ficando revogadas as disposições em contrário e, em especial, a Resolução SE Nº 88/2011.</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ANEXOS: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ANEXO I</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Inscrição para a classe de Diretor de Escola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Nome:_______________________________________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RG _________________ DI: 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Cargo:_______________________________________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RS:____________________________ PV:_____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Órgão de Classificação: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EE ________________________________________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Diretoria de Ensino - Região____________________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Acumula cargos? ____ (S/N)</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Outro cargo/função:__________________________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Órgão de vinculação do outro cargo/função:_____________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lastRenderedPageBreak/>
        <w:t>(SEE /Estadual/Municipal/Federal)</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Classe: DIRETOR DE ESCOLA FAIXA:_____________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Títulos: Certificados de aprovação em concurso público da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SEE Pontos: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Diretor de Escola (exceto o do cargo e o relativo à Faixa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II):5,0 pts.(A)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Supervisor de Ensino: 3,0 pts. (B)</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Tempo de Serviço em direção de escola (dias): Pontos: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Total de Pontos: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DESEMPATE: Tempo de serviço no Magistério Público Estadual</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(dias):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___/____/______ _____________________________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(data) (carimbo e assinatura do superior imediato)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___________________________________________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ANEXO II</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Inscrição para a classe de Supervisor de Ensino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Nome:_______________________________________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RG ____________________ DI: 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lastRenderedPageBreak/>
        <w:t>Cargo:_______________________________________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RS:____________________________ PV:_____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Órgão de Classificação:</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Diretoria de Ensino - Região 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Acumula cargos? ____ (S/N)</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Outro cargo/função: ______________________________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Órgão de vinculação do outro cargo/função:__________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(SEE /Estadual/Municipal/Federal)</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Classe: SUPERVISOR DE ENSINO FAIXA:_____________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Títulos: Certificados de aprovação em concurso público da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SEE Pontos: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Diretor de Escola (exceto o do cargo, nas Faixa II e IV):</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3,0 pts. (A)</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Supervisor de Ensino (exceto o do cargo e o das Faixas II</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e III):5,0 pts. (B)</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Tempo de Serviço na Supervisão (dias): Pontos: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Total de Pontos:</w:t>
      </w:r>
      <w:bookmarkStart w:id="0" w:name="_GoBack"/>
      <w:bookmarkEnd w:id="0"/>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DESEMPATE: Tempo de serviço no Magistério Público Estadual</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lastRenderedPageBreak/>
        <w:t>(dias):</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___/____/______ _____________________________</w:t>
      </w:r>
    </w:p>
    <w:p w:rsidR="0064383B" w:rsidRPr="001B6360" w:rsidRDefault="0064383B" w:rsidP="0064383B">
      <w:pPr>
        <w:spacing w:after="450" w:line="345" w:lineRule="atLeast"/>
        <w:jc w:val="both"/>
        <w:rPr>
          <w:rFonts w:ascii="Times New Roman" w:eastAsia="Times New Roman" w:hAnsi="Times New Roman" w:cs="Times New Roman"/>
          <w:color w:val="6D6E70"/>
          <w:sz w:val="24"/>
          <w:szCs w:val="24"/>
          <w:lang w:eastAsia="pt-BR"/>
        </w:rPr>
      </w:pPr>
      <w:r w:rsidRPr="001B6360">
        <w:rPr>
          <w:rFonts w:ascii="Times New Roman" w:eastAsia="Times New Roman" w:hAnsi="Times New Roman" w:cs="Times New Roman"/>
          <w:color w:val="6D6E70"/>
          <w:sz w:val="24"/>
          <w:szCs w:val="24"/>
          <w:lang w:eastAsia="pt-BR"/>
        </w:rPr>
        <w:t>(data) (carimbo e assinatura do superior imediato)</w:t>
      </w:r>
    </w:p>
    <w:p w:rsidR="0064383B" w:rsidRPr="001B6360" w:rsidRDefault="0064383B" w:rsidP="0064383B">
      <w:pPr>
        <w:spacing w:before="45" w:after="0" w:line="300" w:lineRule="atLeast"/>
        <w:ind w:right="120"/>
        <w:rPr>
          <w:rFonts w:ascii="Times New Roman" w:eastAsia="Times New Roman" w:hAnsi="Times New Roman" w:cs="Times New Roman"/>
          <w:sz w:val="24"/>
          <w:szCs w:val="24"/>
          <w:lang w:eastAsia="pt-BR"/>
        </w:rPr>
      </w:pPr>
    </w:p>
    <w:p w:rsidR="00077427" w:rsidRPr="001B6360" w:rsidRDefault="00077427">
      <w:pPr>
        <w:rPr>
          <w:sz w:val="24"/>
          <w:szCs w:val="24"/>
        </w:rPr>
      </w:pPr>
    </w:p>
    <w:sectPr w:rsidR="00077427" w:rsidRPr="001B6360" w:rsidSect="00F225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162D"/>
    <w:multiLevelType w:val="multilevel"/>
    <w:tmpl w:val="BC84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A6DAF"/>
    <w:multiLevelType w:val="multilevel"/>
    <w:tmpl w:val="4BC09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A3421"/>
    <w:multiLevelType w:val="multilevel"/>
    <w:tmpl w:val="0F9E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37461"/>
    <w:rsid w:val="00031C30"/>
    <w:rsid w:val="00077427"/>
    <w:rsid w:val="000A678B"/>
    <w:rsid w:val="001B0470"/>
    <w:rsid w:val="001B6360"/>
    <w:rsid w:val="00240007"/>
    <w:rsid w:val="003611EE"/>
    <w:rsid w:val="0040754E"/>
    <w:rsid w:val="004F7098"/>
    <w:rsid w:val="0054367B"/>
    <w:rsid w:val="0059465B"/>
    <w:rsid w:val="0064383B"/>
    <w:rsid w:val="00837461"/>
    <w:rsid w:val="009C064A"/>
    <w:rsid w:val="00A53C5A"/>
    <w:rsid w:val="00A639D3"/>
    <w:rsid w:val="00E57508"/>
    <w:rsid w:val="00F225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0E"/>
  </w:style>
  <w:style w:type="paragraph" w:styleId="Ttulo2">
    <w:name w:val="heading 2"/>
    <w:basedOn w:val="Normal"/>
    <w:link w:val="Ttulo2Char"/>
    <w:uiPriority w:val="9"/>
    <w:qFormat/>
    <w:rsid w:val="0064383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4383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4383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4383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438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4383B"/>
    <w:rPr>
      <w:color w:val="0000FF"/>
      <w:u w:val="single"/>
    </w:rPr>
  </w:style>
  <w:style w:type="paragraph" w:styleId="Partesuperior-zdoformulrio">
    <w:name w:val="HTML Top of Form"/>
    <w:basedOn w:val="Normal"/>
    <w:next w:val="Normal"/>
    <w:link w:val="Partesuperior-zdoformulrioChar"/>
    <w:hidden/>
    <w:uiPriority w:val="99"/>
    <w:semiHidden/>
    <w:unhideWhenUsed/>
    <w:rsid w:val="0064383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4383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4383B"/>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4383B"/>
    <w:rPr>
      <w:rFonts w:ascii="Arial" w:eastAsia="Times New Roman" w:hAnsi="Arial" w:cs="Arial"/>
      <w:vanish/>
      <w:sz w:val="16"/>
      <w:szCs w:val="16"/>
      <w:lang w:eastAsia="pt-BR"/>
    </w:rPr>
  </w:style>
  <w:style w:type="character" w:customStyle="1" w:styleId="apple-converted-space">
    <w:name w:val="apple-converted-space"/>
    <w:basedOn w:val="Fontepargpadro"/>
    <w:rsid w:val="0064383B"/>
  </w:style>
  <w:style w:type="paragraph" w:customStyle="1" w:styleId="user">
    <w:name w:val="user"/>
    <w:basedOn w:val="Normal"/>
    <w:rsid w:val="006438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emorelink">
    <w:name w:val="see_more_link"/>
    <w:basedOn w:val="Normal"/>
    <w:rsid w:val="006438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sample">
    <w:name w:val="text_sample"/>
    <w:basedOn w:val="Normal"/>
    <w:rsid w:val="006438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438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3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64383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4383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4383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4383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438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4383B"/>
    <w:rPr>
      <w:color w:val="0000FF"/>
      <w:u w:val="single"/>
    </w:rPr>
  </w:style>
  <w:style w:type="paragraph" w:styleId="Partesuperior-zdoformulrio">
    <w:name w:val="HTML Top of Form"/>
    <w:basedOn w:val="Normal"/>
    <w:next w:val="Normal"/>
    <w:link w:val="Partesuperior-zdoformulrioChar"/>
    <w:hidden/>
    <w:uiPriority w:val="99"/>
    <w:semiHidden/>
    <w:unhideWhenUsed/>
    <w:rsid w:val="0064383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4383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4383B"/>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4383B"/>
    <w:rPr>
      <w:rFonts w:ascii="Arial" w:eastAsia="Times New Roman" w:hAnsi="Arial" w:cs="Arial"/>
      <w:vanish/>
      <w:sz w:val="16"/>
      <w:szCs w:val="16"/>
      <w:lang w:eastAsia="pt-BR"/>
    </w:rPr>
  </w:style>
  <w:style w:type="character" w:customStyle="1" w:styleId="apple-converted-space">
    <w:name w:val="apple-converted-space"/>
    <w:basedOn w:val="Fontepargpadro"/>
    <w:rsid w:val="0064383B"/>
  </w:style>
  <w:style w:type="paragraph" w:customStyle="1" w:styleId="user">
    <w:name w:val="user"/>
    <w:basedOn w:val="Normal"/>
    <w:rsid w:val="006438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emorelink">
    <w:name w:val="see_more_link"/>
    <w:basedOn w:val="Normal"/>
    <w:rsid w:val="006438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sample">
    <w:name w:val="text_sample"/>
    <w:basedOn w:val="Normal"/>
    <w:rsid w:val="006438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438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3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339878">
      <w:bodyDiv w:val="1"/>
      <w:marLeft w:val="0"/>
      <w:marRight w:val="0"/>
      <w:marTop w:val="0"/>
      <w:marBottom w:val="0"/>
      <w:divBdr>
        <w:top w:val="none" w:sz="0" w:space="0" w:color="auto"/>
        <w:left w:val="none" w:sz="0" w:space="0" w:color="auto"/>
        <w:bottom w:val="none" w:sz="0" w:space="0" w:color="auto"/>
        <w:right w:val="none" w:sz="0" w:space="0" w:color="auto"/>
      </w:divBdr>
      <w:divsChild>
        <w:div w:id="1038973222">
          <w:marLeft w:val="0"/>
          <w:marRight w:val="0"/>
          <w:marTop w:val="0"/>
          <w:marBottom w:val="0"/>
          <w:divBdr>
            <w:top w:val="none" w:sz="0" w:space="0" w:color="auto"/>
            <w:left w:val="none" w:sz="0" w:space="0" w:color="auto"/>
            <w:bottom w:val="none" w:sz="0" w:space="0" w:color="auto"/>
            <w:right w:val="none" w:sz="0" w:space="0" w:color="auto"/>
          </w:divBdr>
          <w:divsChild>
            <w:div w:id="1822311854">
              <w:marLeft w:val="0"/>
              <w:marRight w:val="0"/>
              <w:marTop w:val="300"/>
              <w:marBottom w:val="300"/>
              <w:divBdr>
                <w:top w:val="none" w:sz="0" w:space="0" w:color="auto"/>
                <w:left w:val="none" w:sz="0" w:space="0" w:color="auto"/>
                <w:bottom w:val="none" w:sz="0" w:space="0" w:color="auto"/>
                <w:right w:val="none" w:sz="0" w:space="0" w:color="auto"/>
              </w:divBdr>
              <w:divsChild>
                <w:div w:id="391387937">
                  <w:marLeft w:val="1815"/>
                  <w:marRight w:val="0"/>
                  <w:marTop w:val="195"/>
                  <w:marBottom w:val="0"/>
                  <w:divBdr>
                    <w:top w:val="none" w:sz="0" w:space="0" w:color="auto"/>
                    <w:left w:val="none" w:sz="0" w:space="0" w:color="auto"/>
                    <w:bottom w:val="none" w:sz="0" w:space="0" w:color="auto"/>
                    <w:right w:val="none" w:sz="0" w:space="0" w:color="auto"/>
                  </w:divBdr>
                </w:div>
                <w:div w:id="244874648">
                  <w:marLeft w:val="1815"/>
                  <w:marRight w:val="0"/>
                  <w:marTop w:val="0"/>
                  <w:marBottom w:val="0"/>
                  <w:divBdr>
                    <w:top w:val="none" w:sz="0" w:space="0" w:color="auto"/>
                    <w:left w:val="none" w:sz="0" w:space="0" w:color="auto"/>
                    <w:bottom w:val="none" w:sz="0" w:space="0" w:color="auto"/>
                    <w:right w:val="none" w:sz="0" w:space="0" w:color="auto"/>
                  </w:divBdr>
                  <w:divsChild>
                    <w:div w:id="1902054171">
                      <w:marLeft w:val="0"/>
                      <w:marRight w:val="0"/>
                      <w:marTop w:val="0"/>
                      <w:marBottom w:val="0"/>
                      <w:divBdr>
                        <w:top w:val="none" w:sz="0" w:space="0" w:color="auto"/>
                        <w:left w:val="none" w:sz="0" w:space="0" w:color="auto"/>
                        <w:bottom w:val="none" w:sz="0" w:space="0" w:color="auto"/>
                        <w:right w:val="none" w:sz="0" w:space="0" w:color="auto"/>
                      </w:divBdr>
                    </w:div>
                  </w:divsChild>
                </w:div>
                <w:div w:id="538200018">
                  <w:marLeft w:val="0"/>
                  <w:marRight w:val="0"/>
                  <w:marTop w:val="0"/>
                  <w:marBottom w:val="0"/>
                  <w:divBdr>
                    <w:top w:val="none" w:sz="0" w:space="0" w:color="auto"/>
                    <w:left w:val="none" w:sz="0" w:space="0" w:color="auto"/>
                    <w:bottom w:val="none" w:sz="0" w:space="0" w:color="auto"/>
                    <w:right w:val="none" w:sz="0" w:space="0" w:color="auto"/>
                  </w:divBdr>
                  <w:divsChild>
                    <w:div w:id="657660132">
                      <w:marLeft w:val="0"/>
                      <w:marRight w:val="0"/>
                      <w:marTop w:val="0"/>
                      <w:marBottom w:val="0"/>
                      <w:divBdr>
                        <w:top w:val="none" w:sz="0" w:space="0" w:color="auto"/>
                        <w:left w:val="none" w:sz="0" w:space="0" w:color="auto"/>
                        <w:bottom w:val="none" w:sz="0" w:space="0" w:color="auto"/>
                        <w:right w:val="none" w:sz="0" w:space="0" w:color="auto"/>
                      </w:divBdr>
                    </w:div>
                    <w:div w:id="2051370818">
                      <w:marLeft w:val="0"/>
                      <w:marRight w:val="0"/>
                      <w:marTop w:val="0"/>
                      <w:marBottom w:val="0"/>
                      <w:divBdr>
                        <w:top w:val="none" w:sz="0" w:space="0" w:color="auto"/>
                        <w:left w:val="none" w:sz="0" w:space="0" w:color="auto"/>
                        <w:bottom w:val="none" w:sz="0" w:space="0" w:color="auto"/>
                        <w:right w:val="none" w:sz="0" w:space="0" w:color="auto"/>
                      </w:divBdr>
                    </w:div>
                    <w:div w:id="1933782677">
                      <w:marLeft w:val="0"/>
                      <w:marRight w:val="0"/>
                      <w:marTop w:val="0"/>
                      <w:marBottom w:val="0"/>
                      <w:divBdr>
                        <w:top w:val="none" w:sz="0" w:space="0" w:color="auto"/>
                        <w:left w:val="none" w:sz="0" w:space="0" w:color="auto"/>
                        <w:bottom w:val="none" w:sz="0" w:space="0" w:color="auto"/>
                        <w:right w:val="none" w:sz="0" w:space="0" w:color="auto"/>
                      </w:divBdr>
                    </w:div>
                  </w:divsChild>
                </w:div>
                <w:div w:id="2091154103">
                  <w:marLeft w:val="0"/>
                  <w:marRight w:val="0"/>
                  <w:marTop w:val="0"/>
                  <w:marBottom w:val="0"/>
                  <w:divBdr>
                    <w:top w:val="none" w:sz="0" w:space="0" w:color="auto"/>
                    <w:left w:val="none" w:sz="0" w:space="0" w:color="auto"/>
                    <w:bottom w:val="none" w:sz="0" w:space="0" w:color="auto"/>
                    <w:right w:val="none" w:sz="0" w:space="0" w:color="auto"/>
                  </w:divBdr>
                  <w:divsChild>
                    <w:div w:id="1455364255">
                      <w:marLeft w:val="0"/>
                      <w:marRight w:val="0"/>
                      <w:marTop w:val="0"/>
                      <w:marBottom w:val="0"/>
                      <w:divBdr>
                        <w:top w:val="none" w:sz="0" w:space="0" w:color="auto"/>
                        <w:left w:val="none" w:sz="0" w:space="0" w:color="auto"/>
                        <w:bottom w:val="none" w:sz="0" w:space="0" w:color="auto"/>
                        <w:right w:val="none" w:sz="0" w:space="0" w:color="auto"/>
                      </w:divBdr>
                    </w:div>
                    <w:div w:id="732775767">
                      <w:marLeft w:val="0"/>
                      <w:marRight w:val="0"/>
                      <w:marTop w:val="0"/>
                      <w:marBottom w:val="0"/>
                      <w:divBdr>
                        <w:top w:val="none" w:sz="0" w:space="0" w:color="auto"/>
                        <w:left w:val="none" w:sz="0" w:space="0" w:color="auto"/>
                        <w:bottom w:val="none" w:sz="0" w:space="0" w:color="auto"/>
                        <w:right w:val="none" w:sz="0" w:space="0" w:color="auto"/>
                      </w:divBdr>
                    </w:div>
                    <w:div w:id="1144156114">
                      <w:marLeft w:val="0"/>
                      <w:marRight w:val="0"/>
                      <w:marTop w:val="0"/>
                      <w:marBottom w:val="0"/>
                      <w:divBdr>
                        <w:top w:val="none" w:sz="0" w:space="0" w:color="auto"/>
                        <w:left w:val="none" w:sz="0" w:space="0" w:color="auto"/>
                        <w:bottom w:val="none" w:sz="0" w:space="0" w:color="auto"/>
                        <w:right w:val="none" w:sz="0" w:space="0" w:color="auto"/>
                      </w:divBdr>
                    </w:div>
                    <w:div w:id="2136094876">
                      <w:marLeft w:val="0"/>
                      <w:marRight w:val="0"/>
                      <w:marTop w:val="0"/>
                      <w:marBottom w:val="0"/>
                      <w:divBdr>
                        <w:top w:val="none" w:sz="0" w:space="0" w:color="auto"/>
                        <w:left w:val="none" w:sz="0" w:space="0" w:color="auto"/>
                        <w:bottom w:val="none" w:sz="0" w:space="0" w:color="auto"/>
                        <w:right w:val="none" w:sz="0" w:space="0" w:color="auto"/>
                      </w:divBdr>
                    </w:div>
                    <w:div w:id="1519735102">
                      <w:marLeft w:val="0"/>
                      <w:marRight w:val="0"/>
                      <w:marTop w:val="0"/>
                      <w:marBottom w:val="0"/>
                      <w:divBdr>
                        <w:top w:val="none" w:sz="0" w:space="0" w:color="auto"/>
                        <w:left w:val="none" w:sz="0" w:space="0" w:color="auto"/>
                        <w:bottom w:val="none" w:sz="0" w:space="0" w:color="auto"/>
                        <w:right w:val="none" w:sz="0" w:space="0" w:color="auto"/>
                      </w:divBdr>
                    </w:div>
                    <w:div w:id="14514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2784</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12</cp:revision>
  <dcterms:created xsi:type="dcterms:W3CDTF">2013-12-19T09:24:00Z</dcterms:created>
  <dcterms:modified xsi:type="dcterms:W3CDTF">2015-06-28T15:08:00Z</dcterms:modified>
</cp:coreProperties>
</file>