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0" w:rsidRPr="009C2F3D" w:rsidRDefault="00CD31A0" w:rsidP="005D019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/>
          <w:iCs/>
          <w:sz w:val="24"/>
          <w:szCs w:val="24"/>
        </w:rPr>
      </w:pPr>
      <w:bookmarkStart w:id="0" w:name="_GoBack"/>
      <w:r w:rsidRPr="009C2F3D">
        <w:rPr>
          <w:rFonts w:ascii="Frutiger-BoldCn" w:hAnsi="Frutiger-BoldCn" w:cs="Frutiger-BoldCn"/>
          <w:b/>
          <w:bCs/>
          <w:sz w:val="24"/>
          <w:szCs w:val="24"/>
          <w:u w:val="single"/>
        </w:rPr>
        <w:t>Resolução SE 70, de 19-12-</w:t>
      </w:r>
      <w:proofErr w:type="gramStart"/>
      <w:r w:rsidRPr="009C2F3D">
        <w:rPr>
          <w:rFonts w:ascii="Frutiger-BoldCn" w:hAnsi="Frutiger-BoldCn" w:cs="Frutiger-BoldCn"/>
          <w:b/>
          <w:bCs/>
          <w:sz w:val="24"/>
          <w:szCs w:val="24"/>
          <w:u w:val="single"/>
        </w:rPr>
        <w:t>2016</w:t>
      </w:r>
      <w:r w:rsidR="005D0193">
        <w:rPr>
          <w:rFonts w:ascii="Frutiger-BoldCn" w:hAnsi="Frutiger-BoldCn" w:cs="Frutiger-BoldCn"/>
          <w:b/>
          <w:bCs/>
          <w:sz w:val="24"/>
          <w:szCs w:val="24"/>
          <w:u w:val="single"/>
        </w:rPr>
        <w:t xml:space="preserve"> :</w:t>
      </w:r>
      <w:proofErr w:type="gramEnd"/>
      <w:r w:rsidRPr="009C2F3D">
        <w:rPr>
          <w:rFonts w:ascii="Frutiger-LightItalic" w:hAnsi="Frutiger-LightItalic" w:cs="Frutiger-LightItalic"/>
          <w:b/>
          <w:i/>
          <w:iCs/>
          <w:sz w:val="24"/>
          <w:szCs w:val="24"/>
        </w:rPr>
        <w:t>Altera a Resolução SE 70, de 21-10-2011, que dispõe sobre a instalação de Salas e Ambientes de Leitura nas escolas da rede pública estadual</w:t>
      </w:r>
    </w:p>
    <w:bookmarkEnd w:id="0"/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b/>
          <w:i/>
          <w:iCs/>
          <w:sz w:val="24"/>
          <w:szCs w:val="24"/>
        </w:rPr>
      </w:pP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b/>
          <w:i/>
          <w:iCs/>
          <w:sz w:val="24"/>
          <w:szCs w:val="24"/>
        </w:rPr>
      </w:pP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O Secretário da Educação, à vista do que lhe representaram</w:t>
      </w:r>
      <w:proofErr w:type="gramStart"/>
      <w:r w:rsidRPr="009C2F3D">
        <w:rPr>
          <w:rFonts w:ascii="Frutiger-Cn" w:hAnsi="Frutiger-Cn" w:cs="Frutiger-Cn"/>
          <w:sz w:val="24"/>
          <w:szCs w:val="24"/>
        </w:rPr>
        <w:t xml:space="preserve">  </w:t>
      </w:r>
      <w:proofErr w:type="gramEnd"/>
      <w:r w:rsidRPr="009C2F3D">
        <w:rPr>
          <w:rFonts w:ascii="Frutiger-Cn" w:hAnsi="Frutiger-Cn" w:cs="Frutiger-Cn"/>
          <w:sz w:val="24"/>
          <w:szCs w:val="24"/>
        </w:rPr>
        <w:t>as   Coordenadorias de Gestão da Educação Básica - CGEB e de Gestão de Recursos Humanos - CGRH, Resolve: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b/>
          <w:sz w:val="24"/>
          <w:szCs w:val="24"/>
        </w:rPr>
        <w:t xml:space="preserve"> Artigo 1º -</w:t>
      </w:r>
      <w:r w:rsidRPr="009C2F3D">
        <w:rPr>
          <w:rFonts w:ascii="Frutiger-Cn" w:hAnsi="Frutiger-Cn" w:cs="Frutiger-Cn"/>
          <w:sz w:val="24"/>
          <w:szCs w:val="24"/>
        </w:rPr>
        <w:t xml:space="preserve"> Os dispositivos da Resolução SE 70, de 21-10- 2011, </w:t>
      </w:r>
      <w:proofErr w:type="gramStart"/>
      <w:r w:rsidRPr="009C2F3D">
        <w:rPr>
          <w:rFonts w:ascii="Frutiger-Cn" w:hAnsi="Frutiger-Cn" w:cs="Frutiger-Cn"/>
          <w:sz w:val="24"/>
          <w:szCs w:val="24"/>
        </w:rPr>
        <w:t>adiante</w:t>
      </w:r>
      <w:proofErr w:type="gramEnd"/>
      <w:r w:rsidRPr="009C2F3D">
        <w:rPr>
          <w:rFonts w:ascii="Frutiger-Cn" w:hAnsi="Frutiger-Cn" w:cs="Frutiger-Cn"/>
          <w:sz w:val="24"/>
          <w:szCs w:val="24"/>
        </w:rPr>
        <w:t xml:space="preserve"> </w:t>
      </w:r>
      <w:proofErr w:type="gramStart"/>
      <w:r w:rsidRPr="009C2F3D">
        <w:rPr>
          <w:rFonts w:ascii="Frutiger-Cn" w:hAnsi="Frutiger-Cn" w:cs="Frutiger-Cn"/>
          <w:sz w:val="24"/>
          <w:szCs w:val="24"/>
        </w:rPr>
        <w:t>relacionados</w:t>
      </w:r>
      <w:proofErr w:type="gramEnd"/>
      <w:r w:rsidRPr="009C2F3D">
        <w:rPr>
          <w:rFonts w:ascii="Frutiger-Cn" w:hAnsi="Frutiger-Cn" w:cs="Frutiger-Cn"/>
          <w:sz w:val="24"/>
          <w:szCs w:val="24"/>
        </w:rPr>
        <w:t>, passam a vigorar com a seguinte redação: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 - o artigo 4º: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9C2F3D">
        <w:rPr>
          <w:rFonts w:ascii="Frutiger-Cn" w:hAnsi="Frutiger-Cn" w:cs="Frutiger-Cn"/>
          <w:sz w:val="24"/>
          <w:szCs w:val="24"/>
        </w:rPr>
        <w:t>“Artigo</w:t>
      </w:r>
      <w:proofErr w:type="gramEnd"/>
      <w:r w:rsidRPr="009C2F3D">
        <w:rPr>
          <w:rFonts w:ascii="Frutiger-Cn" w:hAnsi="Frutiger-Cn" w:cs="Frutiger-Cn"/>
          <w:sz w:val="24"/>
          <w:szCs w:val="24"/>
        </w:rPr>
        <w:t xml:space="preserve"> 4º -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 - docente readaptado;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II - docente titular de cargo, na situação de adido, cumprindo horas de permanência na composição da jornada de trabalho;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III - docente ocupante de função-atividade, que esteja cumprindo horas de permanência correspondente à carga horária mínima de 12 horas semanais.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§ 1º - O docente readaptado somente poderá ser incumbido do gerenciamento de sala ou ambiente de leitura da unidade escolar de classificação, devendo, no caso de escola diversa, solicitar previamente a mudança da sede de exercício, nos termos da legislação pertinente.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 xml:space="preserve">§ 2º - Excepcionalmente, o docente que se encontrar nas condições dos incisos deste artigo e tenha atuado na sala ou ambiente de leitura em 2016, poderá ser reconduzido, em continuidade, mediante resultados satisfatórios da avaliação de desempenho, realizada conjuntamente pela equipe gestora da unidade escolar e pela Diretoria de </w:t>
      </w:r>
      <w:proofErr w:type="gramStart"/>
      <w:r w:rsidRPr="009C2F3D">
        <w:rPr>
          <w:rFonts w:ascii="Frutiger-Cn" w:hAnsi="Frutiger-Cn" w:cs="Frutiger-Cn"/>
          <w:sz w:val="24"/>
          <w:szCs w:val="24"/>
        </w:rPr>
        <w:t>Ensino.</w:t>
      </w:r>
      <w:proofErr w:type="gramEnd"/>
      <w:r w:rsidRPr="009C2F3D">
        <w:rPr>
          <w:rFonts w:ascii="Frutiger-Cn" w:hAnsi="Frutiger-Cn" w:cs="Frutiger-Cn"/>
          <w:sz w:val="24"/>
          <w:szCs w:val="24"/>
        </w:rPr>
        <w:t>"(NR)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II - o inciso V do artigo 6º: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V - verificar, em caso de recondução, além do desempenho satisfatório, o atendimento às condições estabelecidas nos incisos II e III do a</w:t>
      </w:r>
      <w:r w:rsidR="007B4FBF">
        <w:rPr>
          <w:rFonts w:ascii="Frutiger-Cn" w:hAnsi="Frutiger-Cn" w:cs="Frutiger-Cn"/>
          <w:sz w:val="24"/>
          <w:szCs w:val="24"/>
        </w:rPr>
        <w:t>rtigo 4º desta resolução;</w:t>
      </w:r>
    </w:p>
    <w:p w:rsidR="00CD31A0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1D1C14" w:rsidRPr="009C2F3D" w:rsidRDefault="00CD31A0" w:rsidP="00CD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C2F3D">
        <w:rPr>
          <w:rFonts w:ascii="Frutiger-Cn" w:hAnsi="Frutiger-Cn" w:cs="Frutiger-Cn"/>
          <w:b/>
          <w:sz w:val="24"/>
          <w:szCs w:val="24"/>
        </w:rPr>
        <w:t>Artigo 2º -</w:t>
      </w:r>
      <w:r w:rsidRPr="009C2F3D">
        <w:rPr>
          <w:rFonts w:ascii="Frutiger-Cn" w:hAnsi="Frutiger-Cn" w:cs="Frutiger-Cn"/>
          <w:sz w:val="24"/>
          <w:szCs w:val="24"/>
        </w:rPr>
        <w:t xml:space="preserve"> Esta Resolução entra em vigor na data de sua publicação, ficando revogadas as disposições em contrário, em especial o inciso II do artigo 1º da Resolução SE 14, de 29-1-2016.</w:t>
      </w:r>
    </w:p>
    <w:p w:rsidR="00CD31A0" w:rsidRPr="009C2F3D" w:rsidRDefault="00CD31A0" w:rsidP="00CD31A0">
      <w:pPr>
        <w:jc w:val="both"/>
        <w:rPr>
          <w:sz w:val="24"/>
          <w:szCs w:val="24"/>
        </w:rPr>
      </w:pPr>
    </w:p>
    <w:sectPr w:rsidR="00CD31A0" w:rsidRPr="009C2F3D" w:rsidSect="00CD31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1A0"/>
    <w:rsid w:val="001D1C14"/>
    <w:rsid w:val="005D0193"/>
    <w:rsid w:val="006D034D"/>
    <w:rsid w:val="007B4FBF"/>
    <w:rsid w:val="007E5BF8"/>
    <w:rsid w:val="0096778D"/>
    <w:rsid w:val="00976682"/>
    <w:rsid w:val="009C2F3D"/>
    <w:rsid w:val="00C878F7"/>
    <w:rsid w:val="00C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Paulo</cp:lastModifiedBy>
  <cp:revision>8</cp:revision>
  <dcterms:created xsi:type="dcterms:W3CDTF">2016-12-20T12:57:00Z</dcterms:created>
  <dcterms:modified xsi:type="dcterms:W3CDTF">2017-01-06T18:46:00Z</dcterms:modified>
</cp:coreProperties>
</file>