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A2" w:rsidRDefault="00EF18A2" w:rsidP="00EF18A2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Forte"/>
          <w:rFonts w:ascii="Century Gothic" w:hAnsi="Century Gothic"/>
          <w:color w:val="000000"/>
          <w:sz w:val="36"/>
          <w:szCs w:val="36"/>
          <w:u w:val="single"/>
        </w:rPr>
        <w:t>Resolução SE 51, de 16-10-</w:t>
      </w:r>
      <w:proofErr w:type="gramStart"/>
      <w:r>
        <w:rPr>
          <w:rStyle w:val="Forte"/>
          <w:rFonts w:ascii="Century Gothic" w:hAnsi="Century Gothic"/>
          <w:color w:val="000000"/>
          <w:sz w:val="36"/>
          <w:szCs w:val="36"/>
          <w:u w:val="single"/>
        </w:rPr>
        <w:t>2015</w:t>
      </w:r>
      <w:proofErr w:type="gramEnd"/>
    </w:p>
    <w:p w:rsidR="00EF18A2" w:rsidRDefault="00EF18A2" w:rsidP="00EF18A2">
      <w:pPr>
        <w:pStyle w:val="trebuchet12"/>
        <w:shd w:val="clear" w:color="auto" w:fill="FFFFFF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Style w:val="nfase"/>
          <w:rFonts w:ascii="Trebuchet MS" w:hAnsi="Trebuchet MS"/>
          <w:b/>
          <w:bCs/>
          <w:color w:val="000000"/>
          <w:sz w:val="27"/>
          <w:szCs w:val="27"/>
        </w:rPr>
        <w:t>Institui Comissão Especial para propor minuta de regulamentação da Avaliação Especial de Desempenho e do Curso Específico de Formação dos ocupantes do cargo do Diretor de Escola</w:t>
      </w:r>
    </w:p>
    <w:p w:rsidR="00EF18A2" w:rsidRDefault="00EF18A2" w:rsidP="00EF18A2">
      <w:pPr>
        <w:pStyle w:val="trebuchet12"/>
        <w:shd w:val="clear" w:color="auto" w:fill="FFFFFF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Style w:val="nfase"/>
          <w:rFonts w:ascii="Trebuchet MS" w:hAnsi="Trebuchet MS"/>
          <w:b/>
          <w:bCs/>
          <w:color w:val="000000"/>
          <w:sz w:val="27"/>
          <w:szCs w:val="27"/>
        </w:rPr>
        <w:t> </w:t>
      </w:r>
      <w:r>
        <w:rPr>
          <w:rFonts w:ascii="Trebuchet MS" w:hAnsi="Trebuchet MS"/>
          <w:color w:val="000000"/>
          <w:sz w:val="27"/>
          <w:szCs w:val="27"/>
        </w:rPr>
        <w:t>O Secretário da Educação, com fundamento no disposto no artigo 2º da Lei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 xml:space="preserve">  </w:t>
      </w:r>
      <w:proofErr w:type="gramEnd"/>
      <w:r>
        <w:rPr>
          <w:rFonts w:ascii="Trebuchet MS" w:hAnsi="Trebuchet MS"/>
          <w:color w:val="000000"/>
          <w:sz w:val="27"/>
          <w:szCs w:val="27"/>
        </w:rPr>
        <w:t>Complementar 1.256,  de 6-1-2015, Resolve:</w:t>
      </w:r>
    </w:p>
    <w:p w:rsidR="00EF18A2" w:rsidRDefault="00EF18A2" w:rsidP="00EF18A2">
      <w:pPr>
        <w:pStyle w:val="trebuchet12"/>
        <w:shd w:val="clear" w:color="auto" w:fill="FFFFFF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Style w:val="Forte"/>
          <w:rFonts w:ascii="Trebuchet MS" w:hAnsi="Trebuchet MS"/>
          <w:color w:val="000000"/>
          <w:sz w:val="27"/>
          <w:szCs w:val="27"/>
        </w:rPr>
        <w:t>Artigo 1º -</w:t>
      </w:r>
      <w:r>
        <w:rPr>
          <w:rStyle w:val="apple-converted-space"/>
          <w:rFonts w:ascii="Trebuchet MS" w:hAnsi="Trebuchet MS"/>
          <w:color w:val="000000"/>
          <w:sz w:val="27"/>
          <w:szCs w:val="27"/>
        </w:rPr>
        <w:t> </w:t>
      </w:r>
      <w:r>
        <w:rPr>
          <w:rFonts w:ascii="Trebuchet MS" w:hAnsi="Trebuchet MS"/>
          <w:color w:val="000000"/>
          <w:sz w:val="27"/>
          <w:szCs w:val="27"/>
        </w:rPr>
        <w:t>Fica instituída, no âmbito da Secretaria da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 xml:space="preserve">  </w:t>
      </w:r>
      <w:proofErr w:type="gramEnd"/>
      <w:r>
        <w:rPr>
          <w:rFonts w:ascii="Trebuchet MS" w:hAnsi="Trebuchet MS"/>
          <w:color w:val="000000"/>
          <w:sz w:val="27"/>
          <w:szCs w:val="27"/>
        </w:rPr>
        <w:t>Educação, Comissão Especial, com a  finalidade de propor minuta de regulamentação da Avaliação Especial de Desempenho e do Curso Específico de Formação dos ocupantes do cargo de Diretor de Escola, de que trata a Lei Complementar 1.256, de 6-1-2015.</w:t>
      </w:r>
    </w:p>
    <w:p w:rsidR="00EF18A2" w:rsidRDefault="00EF18A2" w:rsidP="00EF18A2">
      <w:pPr>
        <w:pStyle w:val="trebuchet12"/>
        <w:shd w:val="clear" w:color="auto" w:fill="FFFFFF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 </w:t>
      </w:r>
      <w:r>
        <w:rPr>
          <w:rStyle w:val="Forte"/>
          <w:rFonts w:ascii="Trebuchet MS" w:hAnsi="Trebuchet MS"/>
          <w:color w:val="000000"/>
          <w:sz w:val="27"/>
          <w:szCs w:val="27"/>
        </w:rPr>
        <w:t>Artigo 2º -</w:t>
      </w:r>
      <w:r>
        <w:rPr>
          <w:rStyle w:val="apple-converted-space"/>
          <w:rFonts w:ascii="Trebuchet MS" w:hAnsi="Trebuchet MS"/>
          <w:color w:val="000000"/>
          <w:sz w:val="27"/>
          <w:szCs w:val="27"/>
        </w:rPr>
        <w:t> </w:t>
      </w:r>
      <w:r>
        <w:rPr>
          <w:rFonts w:ascii="Trebuchet MS" w:hAnsi="Trebuchet MS"/>
          <w:color w:val="000000"/>
          <w:sz w:val="27"/>
          <w:szCs w:val="27"/>
        </w:rPr>
        <w:t>A Comissão Especial, objeto desta resolução, será composta pelos seguintes servidores da Pasta da Educação:</w:t>
      </w:r>
      <w:r>
        <w:rPr>
          <w:rFonts w:ascii="Trebuchet MS" w:hAnsi="Trebuchet MS"/>
          <w:color w:val="000000"/>
          <w:sz w:val="27"/>
          <w:szCs w:val="27"/>
        </w:rPr>
        <w:br/>
        <w:t xml:space="preserve">I - Cleide </w:t>
      </w:r>
      <w:proofErr w:type="spellStart"/>
      <w:r>
        <w:rPr>
          <w:rFonts w:ascii="Trebuchet MS" w:hAnsi="Trebuchet MS"/>
          <w:color w:val="000000"/>
          <w:sz w:val="27"/>
          <w:szCs w:val="27"/>
        </w:rPr>
        <w:t>Bauab</w:t>
      </w:r>
      <w:proofErr w:type="spellEnd"/>
      <w:r>
        <w:rPr>
          <w:rFonts w:ascii="Trebuchet MS" w:hAnsi="Trebuchet MS"/>
          <w:color w:val="000000"/>
          <w:sz w:val="27"/>
          <w:szCs w:val="27"/>
        </w:rPr>
        <w:t xml:space="preserve"> Eid </w:t>
      </w:r>
      <w:proofErr w:type="spellStart"/>
      <w:r>
        <w:rPr>
          <w:rFonts w:ascii="Trebuchet MS" w:hAnsi="Trebuchet MS"/>
          <w:color w:val="000000"/>
          <w:sz w:val="27"/>
          <w:szCs w:val="27"/>
        </w:rPr>
        <w:t>Bochixio</w:t>
      </w:r>
      <w:proofErr w:type="spellEnd"/>
      <w:r>
        <w:rPr>
          <w:rFonts w:ascii="Trebuchet MS" w:hAnsi="Trebuchet MS"/>
          <w:color w:val="000000"/>
          <w:sz w:val="27"/>
          <w:szCs w:val="27"/>
        </w:rPr>
        <w:t xml:space="preserve">, RG 4.748.148-1, a quem cabe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a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presidência da comissão</w:t>
      </w:r>
      <w:r>
        <w:rPr>
          <w:rFonts w:ascii="Trebuchet MS" w:hAnsi="Trebuchet MS"/>
          <w:color w:val="000000"/>
          <w:sz w:val="27"/>
          <w:szCs w:val="27"/>
        </w:rPr>
        <w:br/>
        <w:t xml:space="preserve">II - Rosa </w:t>
      </w:r>
      <w:proofErr w:type="spellStart"/>
      <w:r>
        <w:rPr>
          <w:rFonts w:ascii="Trebuchet MS" w:hAnsi="Trebuchet MS"/>
          <w:color w:val="000000"/>
          <w:sz w:val="27"/>
          <w:szCs w:val="27"/>
        </w:rPr>
        <w:t>Mieko</w:t>
      </w:r>
      <w:proofErr w:type="spellEnd"/>
      <w:r>
        <w:rPr>
          <w:rFonts w:ascii="Trebuchet MS" w:hAnsi="Trebuchet MS"/>
          <w:color w:val="000000"/>
          <w:sz w:val="27"/>
          <w:szCs w:val="27"/>
        </w:rPr>
        <w:t xml:space="preserve"> Nakashima </w:t>
      </w:r>
      <w:proofErr w:type="spellStart"/>
      <w:r>
        <w:rPr>
          <w:rFonts w:ascii="Trebuchet MS" w:hAnsi="Trebuchet MS"/>
          <w:color w:val="000000"/>
          <w:sz w:val="27"/>
          <w:szCs w:val="27"/>
        </w:rPr>
        <w:t>Fukase</w:t>
      </w:r>
      <w:proofErr w:type="spellEnd"/>
      <w:r>
        <w:rPr>
          <w:rFonts w:ascii="Trebuchet MS" w:hAnsi="Trebuchet MS"/>
          <w:color w:val="000000"/>
          <w:sz w:val="27"/>
          <w:szCs w:val="27"/>
        </w:rPr>
        <w:t>, RG 5.341.860-8</w:t>
      </w:r>
      <w:r>
        <w:rPr>
          <w:rFonts w:ascii="Trebuchet MS" w:hAnsi="Trebuchet MS"/>
          <w:color w:val="000000"/>
          <w:sz w:val="27"/>
          <w:szCs w:val="27"/>
        </w:rPr>
        <w:br/>
        <w:t xml:space="preserve">III - </w:t>
      </w:r>
      <w:proofErr w:type="spellStart"/>
      <w:r>
        <w:rPr>
          <w:rFonts w:ascii="Trebuchet MS" w:hAnsi="Trebuchet MS"/>
          <w:color w:val="000000"/>
          <w:sz w:val="27"/>
          <w:szCs w:val="27"/>
        </w:rPr>
        <w:t>Cristty</w:t>
      </w:r>
      <w:proofErr w:type="spellEnd"/>
      <w:r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>
        <w:rPr>
          <w:rFonts w:ascii="Trebuchet MS" w:hAnsi="Trebuchet MS"/>
          <w:color w:val="000000"/>
          <w:sz w:val="27"/>
          <w:szCs w:val="27"/>
        </w:rPr>
        <w:t>Anny</w:t>
      </w:r>
      <w:proofErr w:type="spellEnd"/>
      <w:r>
        <w:rPr>
          <w:rFonts w:ascii="Trebuchet MS" w:hAnsi="Trebuchet MS"/>
          <w:color w:val="000000"/>
          <w:sz w:val="27"/>
          <w:szCs w:val="27"/>
        </w:rPr>
        <w:t xml:space="preserve"> Sé </w:t>
      </w:r>
      <w:proofErr w:type="spellStart"/>
      <w:r>
        <w:rPr>
          <w:rFonts w:ascii="Trebuchet MS" w:hAnsi="Trebuchet MS"/>
          <w:color w:val="000000"/>
          <w:sz w:val="27"/>
          <w:szCs w:val="27"/>
        </w:rPr>
        <w:t>Hayon</w:t>
      </w:r>
      <w:proofErr w:type="spellEnd"/>
      <w:r>
        <w:rPr>
          <w:rFonts w:ascii="Trebuchet MS" w:hAnsi="Trebuchet MS"/>
          <w:color w:val="000000"/>
          <w:sz w:val="27"/>
          <w:szCs w:val="27"/>
        </w:rPr>
        <w:t>, RG 19.197.897-8</w:t>
      </w:r>
      <w:r>
        <w:rPr>
          <w:rFonts w:ascii="Trebuchet MS" w:hAnsi="Trebuchet MS"/>
          <w:color w:val="000000"/>
          <w:sz w:val="27"/>
          <w:szCs w:val="27"/>
        </w:rPr>
        <w:br/>
        <w:t>IV - Valeria Souza, RG 16.194.335-4</w:t>
      </w:r>
      <w:r>
        <w:rPr>
          <w:rFonts w:ascii="Trebuchet MS" w:hAnsi="Trebuchet MS"/>
          <w:color w:val="000000"/>
          <w:sz w:val="27"/>
          <w:szCs w:val="27"/>
        </w:rPr>
        <w:br/>
        <w:t>V - Aparecida Maria Martins, RG 17.485.289-7</w:t>
      </w:r>
      <w:r>
        <w:rPr>
          <w:rFonts w:ascii="Trebuchet MS" w:hAnsi="Trebuchet MS"/>
          <w:color w:val="000000"/>
          <w:sz w:val="27"/>
          <w:szCs w:val="27"/>
        </w:rPr>
        <w:br/>
        <w:t xml:space="preserve">VI - Carmem Lúcia Machado </w:t>
      </w:r>
      <w:proofErr w:type="spellStart"/>
      <w:r>
        <w:rPr>
          <w:rFonts w:ascii="Trebuchet MS" w:hAnsi="Trebuchet MS"/>
          <w:color w:val="000000"/>
          <w:sz w:val="27"/>
          <w:szCs w:val="27"/>
        </w:rPr>
        <w:t>Passarelli</w:t>
      </w:r>
      <w:proofErr w:type="spellEnd"/>
      <w:r>
        <w:rPr>
          <w:rFonts w:ascii="Trebuchet MS" w:hAnsi="Trebuchet MS"/>
          <w:color w:val="000000"/>
          <w:sz w:val="27"/>
          <w:szCs w:val="27"/>
        </w:rPr>
        <w:t>, RG 15.993.425-4</w:t>
      </w:r>
      <w:r>
        <w:rPr>
          <w:rFonts w:ascii="Trebuchet MS" w:hAnsi="Trebuchet MS"/>
          <w:color w:val="000000"/>
          <w:sz w:val="27"/>
          <w:szCs w:val="27"/>
        </w:rPr>
        <w:br/>
        <w:t xml:space="preserve">VII - Cristina de Cássia </w:t>
      </w:r>
      <w:proofErr w:type="spellStart"/>
      <w:r>
        <w:rPr>
          <w:rFonts w:ascii="Trebuchet MS" w:hAnsi="Trebuchet MS"/>
          <w:color w:val="000000"/>
          <w:sz w:val="27"/>
          <w:szCs w:val="27"/>
        </w:rPr>
        <w:t>Mabellini</w:t>
      </w:r>
      <w:proofErr w:type="spellEnd"/>
      <w:r>
        <w:rPr>
          <w:rFonts w:ascii="Trebuchet MS" w:hAnsi="Trebuchet MS"/>
          <w:color w:val="000000"/>
          <w:sz w:val="27"/>
          <w:szCs w:val="27"/>
        </w:rPr>
        <w:t xml:space="preserve"> da Silva, RG 15.123.315-9</w:t>
      </w:r>
      <w:r>
        <w:rPr>
          <w:rFonts w:ascii="Trebuchet MS" w:hAnsi="Trebuchet MS"/>
          <w:color w:val="000000"/>
          <w:sz w:val="27"/>
          <w:szCs w:val="27"/>
        </w:rPr>
        <w:br/>
        <w:t>§ 1º - As atividades dos integrantes da Comissão serão desempenhadas sem prejuízo das atribuições inerentes ao cargo ou função que ocupem.</w:t>
      </w:r>
      <w:r>
        <w:rPr>
          <w:rFonts w:ascii="Trebuchet MS" w:hAnsi="Trebuchet MS"/>
          <w:color w:val="000000"/>
          <w:sz w:val="27"/>
          <w:szCs w:val="27"/>
        </w:rPr>
        <w:br/>
        <w:t>§ 2º - A Comissão poderá contar com a colaboração de profissionais, especialistas no assunto, para o cumprimento de sua finalidade.</w:t>
      </w:r>
    </w:p>
    <w:p w:rsidR="00EF18A2" w:rsidRDefault="00EF18A2" w:rsidP="00EF18A2">
      <w:pPr>
        <w:pStyle w:val="trebuchet12"/>
        <w:shd w:val="clear" w:color="auto" w:fill="FFFFFF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Style w:val="Forte"/>
          <w:rFonts w:ascii="Trebuchet MS" w:hAnsi="Trebuchet MS"/>
          <w:color w:val="000000"/>
          <w:sz w:val="27"/>
          <w:szCs w:val="27"/>
        </w:rPr>
        <w:t>Artigo 3º -</w:t>
      </w:r>
      <w:r>
        <w:rPr>
          <w:rStyle w:val="apple-converted-space"/>
          <w:rFonts w:ascii="Trebuchet MS" w:hAnsi="Trebuchet MS"/>
          <w:color w:val="000000"/>
          <w:sz w:val="27"/>
          <w:szCs w:val="27"/>
        </w:rPr>
        <w:t> </w:t>
      </w:r>
      <w:r>
        <w:rPr>
          <w:rFonts w:ascii="Trebuchet MS" w:hAnsi="Trebuchet MS"/>
          <w:color w:val="000000"/>
          <w:sz w:val="27"/>
          <w:szCs w:val="27"/>
        </w:rPr>
        <w:t>A Comissão Especial deverá concluir seus trabalhos no prazo de 120 dias, a contar da data da publicação desta resolução, ocasião em que apresentará ao Secretário da Educação proposta de minuta de decreto, devidamente justificada, para posteriores providências.</w:t>
      </w:r>
    </w:p>
    <w:p w:rsidR="00EF18A2" w:rsidRDefault="00EF18A2" w:rsidP="00EF18A2">
      <w:pPr>
        <w:pStyle w:val="trebuchet12"/>
        <w:shd w:val="clear" w:color="auto" w:fill="FFFFFF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Style w:val="Forte"/>
          <w:rFonts w:ascii="Trebuchet MS" w:hAnsi="Trebuchet MS"/>
          <w:color w:val="000000"/>
          <w:sz w:val="27"/>
          <w:szCs w:val="27"/>
        </w:rPr>
        <w:t>Artigo 4º -</w:t>
      </w:r>
      <w:r>
        <w:rPr>
          <w:rStyle w:val="apple-converted-space"/>
          <w:rFonts w:ascii="Trebuchet MS" w:hAnsi="Trebuchet MS"/>
          <w:color w:val="000000"/>
          <w:sz w:val="27"/>
          <w:szCs w:val="27"/>
        </w:rPr>
        <w:t> </w:t>
      </w:r>
      <w:r>
        <w:rPr>
          <w:rFonts w:ascii="Trebuchet MS" w:hAnsi="Trebuchet MS"/>
          <w:color w:val="000000"/>
          <w:sz w:val="27"/>
          <w:szCs w:val="27"/>
        </w:rPr>
        <w:t>Esta Resolução entrará em vigor na data de sua publicação.</w:t>
      </w:r>
    </w:p>
    <w:p w:rsidR="00263FE3" w:rsidRDefault="00263FE3">
      <w:bookmarkStart w:id="0" w:name="_GoBack"/>
      <w:bookmarkEnd w:id="0"/>
    </w:p>
    <w:sectPr w:rsidR="00263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19"/>
    <w:rsid w:val="00215719"/>
    <w:rsid w:val="00263FE3"/>
    <w:rsid w:val="00E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18A2"/>
    <w:rPr>
      <w:b/>
      <w:bCs/>
    </w:rPr>
  </w:style>
  <w:style w:type="paragraph" w:customStyle="1" w:styleId="trebuchet12">
    <w:name w:val="trebuchet12"/>
    <w:basedOn w:val="Normal"/>
    <w:rsid w:val="00EF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F18A2"/>
    <w:rPr>
      <w:i/>
      <w:iCs/>
    </w:rPr>
  </w:style>
  <w:style w:type="character" w:customStyle="1" w:styleId="apple-converted-space">
    <w:name w:val="apple-converted-space"/>
    <w:basedOn w:val="Fontepargpadro"/>
    <w:rsid w:val="00EF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18A2"/>
    <w:rPr>
      <w:b/>
      <w:bCs/>
    </w:rPr>
  </w:style>
  <w:style w:type="paragraph" w:customStyle="1" w:styleId="trebuchet12">
    <w:name w:val="trebuchet12"/>
    <w:basedOn w:val="Normal"/>
    <w:rsid w:val="00EF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F18A2"/>
    <w:rPr>
      <w:i/>
      <w:iCs/>
    </w:rPr>
  </w:style>
  <w:style w:type="character" w:customStyle="1" w:styleId="apple-converted-space">
    <w:name w:val="apple-converted-space"/>
    <w:basedOn w:val="Fontepargpadro"/>
    <w:rsid w:val="00EF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Martins dos Reis</dc:creator>
  <cp:keywords/>
  <dc:description/>
  <cp:lastModifiedBy>Paulo Cesar Martins dos Reis</cp:lastModifiedBy>
  <cp:revision>3</cp:revision>
  <dcterms:created xsi:type="dcterms:W3CDTF">2015-10-23T12:52:00Z</dcterms:created>
  <dcterms:modified xsi:type="dcterms:W3CDTF">2015-10-23T12:52:00Z</dcterms:modified>
</cp:coreProperties>
</file>