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31" w:rsidRPr="000653F5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  <w:u w:val="single"/>
        </w:rPr>
      </w:pPr>
      <w:bookmarkStart w:id="0" w:name="_GoBack"/>
      <w:r w:rsidRPr="000653F5">
        <w:rPr>
          <w:rFonts w:ascii="Frutiger-BoldCn" w:hAnsi="Frutiger-BoldCn" w:cs="Frutiger-BoldCn"/>
          <w:b/>
          <w:bCs/>
          <w:sz w:val="24"/>
          <w:szCs w:val="24"/>
          <w:u w:val="single"/>
        </w:rPr>
        <w:t>Resolução SE-3, de 28-1-2011</w:t>
      </w:r>
    </w:p>
    <w:p w:rsidR="00DE0E31" w:rsidRPr="000653F5" w:rsidRDefault="00DE0E31" w:rsidP="00DE0E3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  <w:u w:val="single"/>
        </w:rPr>
      </w:pPr>
    </w:p>
    <w:bookmarkEnd w:id="0"/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Dispõe sobre o processo de atribuição de classes,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turmas e aulas de Projetos da Pasta aos docentes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do Quadro do Magistério e dá providências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LightItalic" w:hAnsi="Frutiger-LightItalic" w:cs="Frutiger-LightItalic"/>
          <w:i/>
          <w:iCs/>
          <w:sz w:val="24"/>
          <w:szCs w:val="24"/>
        </w:rPr>
      </w:pPr>
      <w:r w:rsidRPr="00DE0E31">
        <w:rPr>
          <w:rFonts w:ascii="Frutiger-LightItalic" w:hAnsi="Frutiger-LightItalic" w:cs="Frutiger-LightItalic"/>
          <w:i/>
          <w:iCs/>
          <w:sz w:val="24"/>
          <w:szCs w:val="24"/>
        </w:rPr>
        <w:t>correlatas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Tendo em vista o disposto no artigo 45 da Lei Complementar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nº 444/1985 e considerando a necessidade de estabelecer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critérios e procedimentos que assegurem, no processo de atribuição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classes, turmas e aulas de Projetos da Pasta, efetiva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adequação entre as características de cada projeto e as habilitações/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qualificações dos docentes,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Resolve: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1º - Para fins de atribuição de classes, turmas e aulas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aos docentes e aos candidatos à contratação, são consideradas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como de Projetos desta Pasta, que implicam a necessidade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observação de critérios e procedimentos específicos, adequados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às características que os distinguem, as classes, turmas e aulas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que se encontram relacionadas na presente resolução.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único - As classes, turmas e aulas de Projetos 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outras modalidades de ensino, não mencionadas nesta resolução,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serão atribuídas com base na resolução que regulamenta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 processo anual de atribuição de classes e aulas do ensino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regular, observada a legislação específica, quando houver.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2º - As classes, turmas e aulas de que trata esta resolução,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poderão ser atribuídas aos docentes e candidatos à contratação,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inscritos e cadastrados, e que tenham sido aprovados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no processo seletivo anual, observado o disposto no artigo 11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desta resolução.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3º - Para fins de atribuição de classes, turmas ou aulas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projetos que exijam processo seletivo específico, a Diretoria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Ensino, tendo em vista possíveis substituições docentes ou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formação de novas classes e turmas durante o ano, deverá manter,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em reserva, relação de candidatos previamente selecionados,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acordo com os critérios estabelecidos para cada projeto.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4º - O docente, ao qual se tenha atribuído classe, turmas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ou aulas de projetos, de que trata esta resolução, não poderá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exercer nenhuma outra atividade ou prestação de serviços, que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implique afastamento das funções para as quais foi selecionado.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único - Excetua-se do disposto no caput deste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artigo o docente com aulas atribuídas no Centro de Estudos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Línguas - CEL, que poderá ser designado para o posto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trabalho de Professor Coordenador do próprio CEL.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5º - O vínculo do docente, quando constituído exclusivamente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 classes, turmas ou aulas de projeto, de que trata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esta resolução, não será considerado para fins de classificação 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atribuição de classes e/ou aulas do ensino regular.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único - com relação aos procedimentos a serem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adotados na atribuição de classes, turmas e aulas dos projetos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da Pasta aplicam-se também, no que couber, as disposições da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lastRenderedPageBreak/>
        <w:t>resolução que regulamenta o processo anual de atribuição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classes e aulas do ensino regular.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6º - As classes e as aulas da Educação Indígena deverão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ser atribuídas, a partir do processo inicial de atribuição, pelo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responsável pela direção da unidade escolar, aos ocupantes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função-atividade e candidatos à contratação temporária que,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inscritos no processo regular de atribuição de classes/aulas 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também inscritos para essa modalidade de ensino, tenham sido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selecionados pela Comissão Étnica Regional.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§1º - As classes e/ou aulas da matriz curricular - parte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comum, mantidas pelas escolas das aldeias, deverão ser atribuídas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 professores indígenas, observada a seguinte ordem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prioridade: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1 - portadores de diploma do Curso Especial de Formação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Professor Indígena, em nível superior, promovido pela Secretaria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Estado da Educação;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2 - portadores de diploma de curso regular de licenciatura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plena, em disciplina(s) da área de conhecimento objeto da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atribuição;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3 - portadores de certificado de conclusão do Curso Especial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Formação em Serviço de Professor Indígena, em nível médio,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desenvolvido pela Secretaria da Educação, apenas para atribuição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referente ao Ensino Fundamental;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§ 2º - A atribuição, de que trata o parágrafo anterior,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dar-seá</w:t>
      </w:r>
      <w:proofErr w:type="spellEnd"/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por carga horária semanal de 25 (vinte e cinco) horas da base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comum e de 8 (oito) horas das oficinas da parte diversificada,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acrescidas as Horas de Trabalho Pedagógico Coletivo e em local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livre escolha do docente (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HTPCs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 xml:space="preserve"> e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HTPLs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>), para os Ciclos I,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II e III do Ensino Fundamental, sendo que para o Ensino Médio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(Ciclo IV) se dará com 30 (trinta) horas da base comum e 3 (três)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horas das oficinas da parte diversificada, somando-se as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HTPCs</w:t>
      </w:r>
      <w:proofErr w:type="spellEnd"/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 xml:space="preserve">e </w:t>
      </w:r>
      <w:proofErr w:type="spellStart"/>
      <w:r w:rsidRPr="00DE0E31">
        <w:rPr>
          <w:rFonts w:ascii="Frutiger-Cn" w:hAnsi="Frutiger-Cn" w:cs="Frutiger-Cn"/>
          <w:sz w:val="24"/>
          <w:szCs w:val="24"/>
        </w:rPr>
        <w:t>HTPLs</w:t>
      </w:r>
      <w:proofErr w:type="spellEnd"/>
      <w:r w:rsidRPr="00DE0E31">
        <w:rPr>
          <w:rFonts w:ascii="Frutiger-Cn" w:hAnsi="Frutiger-Cn" w:cs="Frutiger-Cn"/>
          <w:sz w:val="24"/>
          <w:szCs w:val="24"/>
        </w:rPr>
        <w:t xml:space="preserve"> correspondentes, de que tratam os Anexos II, III, IV e V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da Resolução SE-21/2008.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7º - A atribuição de aulas dos cursos de língua estrangeira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moderna, ministradas no Centro de Estudos de Línguas -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CEL, dar-se-á em nível de Diretoria de Ensino, aos docentes que: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 - estejam inscritos para o processo regular de atribuição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classes/aulas e também inscritos especialmente para esse projeto;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II - tenham sido devidamente credenciados por processo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específico, realizado conjuntamente pela Diretoria de Ensino 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pelo Diretor da unidade escolar vinculadora do CEL, observadas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as disposições da legislação específica desse projeto.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A atribuição de que trata este artigo deverá contemplar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prioritariamente os docentes portadores de diploma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licenciatura plena em Letras, com habilitação na língua estrangeira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cujas aulas estejam sendo atribuídas.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2º - Atendidos os requisitos previstos neste artigo, 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atribuição das aulas do CEL poderá se dar na seguinte conformidade: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1 - aos titulares de cargo, para afastamento nos termos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do inciso III do artigo 64 da Lei Complementar nº 444/1985,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lastRenderedPageBreak/>
        <w:t>relativamente à língua estrangeira que seja disciplina específica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ou não específica da licenciatura do cargo;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2 - aos titulares de cargo, como carga suplementar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trabalho;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3 - aos ocupantes de função-atividade e candidatos à contratação,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como carga horária.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3º - A atribuição de aulas de estágio dos estudos de nível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III, de um curso em continuidade, deverá contemplar prioritariamente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 docente que, pelo desenvolvimento do estágio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anterior, tenha obtido resultados satisfatórios na avaliação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seu desempenho profissional.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4º - Quando a atribuição de aulas de estágio, prevista no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parágrafo anterior, contemplar a manutenção do docente titular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cargo, que vinha afastado com aulas de um curso, cuja continuidade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passe de um ano para outro, deverá ser providenciado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novo ato de afastamento, com vigência a partir do primeiro dia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letivo do ano da atribuição.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8º - As classes e/ou as aulas das Unidades da Fundação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CASA serão atribuídas, a partir do processo inicial de atribuição,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pelo Diretor da unidade escolar vinculadora, aos docentes não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efetivos e aos candidatos à contratação temporária, inscritos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no processo regular de atribuição de classes/aulas e também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especialmente para esse projeto, observada a seguinte ordem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prioridade: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 - docentes não efetivos abrangidos pela Lei Complementar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nº 1.010/2007, habilitados que tenham atuado nas unidades da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Fundação CASA e tenham sido avaliados com indicação para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recondução, pela Diretoria de Ensino e pela Fundação CASA/SP,</w:t>
      </w:r>
    </w:p>
    <w:p w:rsidR="00C0772C" w:rsidRPr="00DE0E31" w:rsidRDefault="00DE0E31" w:rsidP="0065509D">
      <w:pPr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 base nos critérios estabelecidos na legislação específica;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II - demais docentes e candidatos à contratação, devidamente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habilitados para as aulas que forem ministrar, desde que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credenciados, pela Diretoria de Ensino e pela Fundação CASA/SP,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em processo seletivo específico.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Na ausência de docentes habilitados, as classes e/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ou as aulas, de que trata este artigo, poderão ser atribuídas 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docentes e candidatos à contratação que sejam qualificados,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em conformidade com as disposições da resolução que regulamenta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o processo anual de atribuição de classes/aulas do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ensino regular.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2º - O docente ou o candidato Professor Educação Básica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I, ao qual se tenha atribuído classe e/ou aulas do Projeto “Educação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 Cidadania” das Unidades de Internação Provisória - UIP,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cumprirá carga horária de 40 (quarenta) horas semanais.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3º - A carga horária, a que se refere o parágrafo anterior,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deverá ser cumprida exclusivamente no período diurno.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4º - Nas Unidades de Internação - UI, além do que preveem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as disposições deste artigo, a atribuição das aulas poderá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contemplar docente com habilitação na área de conhecimento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da disciplina a ser atribuída, observados os demais critérios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lastRenderedPageBreak/>
        <w:t>estabelecidos na legislação específica.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9º - As classes que funcionam em unidades/entidades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atendimento hospitalar deverão ser atribuídas, a partir do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processo inicial de atribuição, pelo Diretor da unidade escolar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vinculadora, aos docentes e candidatos à contratação temporária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que estejam inscritos no processo regular de atribuição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classes/aulas e também inscritos especialmente para esse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atendimento, sendo previamente selecionados e credenciados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pelas referidas entidades.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10 – As aulas das atividades das Oficinas Curriculares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da Escola de Tempo Integral serão atribuídas pela equipe gestora,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assistida pelo Supervisor de Ensino da unidade escolar,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 docentes ou candidatos à contratação, devidamente inscritos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 classificados no processo regular de classes e aulas 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que tenham efetuado, paralelamente, inscrição específica para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participar do processo seletivo referente ao projeto Escola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Tempo Integral.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11 - O processo de atribuição de aulas aos docentes que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irão atuar nas Salas de Leitura, como Professor Mediador Escolar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 Comunitário do Sistema de Proteção Escolar, ou no Programa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Escola da Família, ocorrerá após o processo regular de atribuição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aulas e observado o disposto nas respectivas resoluções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específicas e demais atos complementares.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1º - É vedada a atribuição de aulas desses projetos aos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docentes contratados por prazo determinado, nos termos da Lei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Complementar nº 1.093, de 16 de julho de 2009, e aos admitidos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em caráter temporário de que trata o parágrafo único do artigo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25 do mesmo diploma legal.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2º - Das avaliações com vistas às reconduções previstas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nas resoluções específicas poderão participar os docentes de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que trata o § 2º do artigo 2º da Lei Complementar nº 1.010,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de 1º de junho de 2007 e os abrigados pelo parágrafo único do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artigo 25 da Lei Complementar nº 1.093/2009.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§ 3º - Excepcionalmente, poderão ser reconduzidos, até o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final do ano letivo, desde que avaliados positivamente, os docentes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contratados por prazo determinado e que alcançaram os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índices mínimos fixados para a última prova do processo seletivo.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Art. 12 - Esta resolução entra em vigor na data de sua</w:t>
      </w:r>
    </w:p>
    <w:p w:rsidR="00DE0E31" w:rsidRPr="00DE0E31" w:rsidRDefault="00DE0E31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publicação, ficando revogadas as disposições em contrário, em</w:t>
      </w:r>
    </w:p>
    <w:p w:rsidR="00DE0E31" w:rsidRDefault="00DE0E31" w:rsidP="0065509D">
      <w:pPr>
        <w:jc w:val="both"/>
        <w:rPr>
          <w:rFonts w:ascii="Frutiger-Cn" w:hAnsi="Frutiger-Cn" w:cs="Frutiger-Cn"/>
          <w:sz w:val="24"/>
          <w:szCs w:val="24"/>
        </w:rPr>
      </w:pPr>
      <w:r w:rsidRPr="00DE0E31">
        <w:rPr>
          <w:rFonts w:ascii="Frutiger-Cn" w:hAnsi="Frutiger-Cn" w:cs="Frutiger-Cn"/>
          <w:sz w:val="24"/>
          <w:szCs w:val="24"/>
        </w:rPr>
        <w:t>especial a Resolução SE-13, de 2.2.2010</w:t>
      </w:r>
      <w:r w:rsidRPr="008266D5">
        <w:rPr>
          <w:rFonts w:ascii="Frutiger-Cn" w:hAnsi="Frutiger-Cn" w:cs="Frutiger-Cn"/>
          <w:sz w:val="24"/>
          <w:szCs w:val="24"/>
          <w:highlight w:val="yellow"/>
        </w:rPr>
        <w:t>.</w:t>
      </w:r>
      <w:r w:rsidR="008266D5" w:rsidRPr="008266D5">
        <w:rPr>
          <w:rFonts w:ascii="Frutiger-Cn" w:hAnsi="Frutiger-Cn" w:cs="Frutiger-Cn"/>
          <w:sz w:val="24"/>
          <w:szCs w:val="24"/>
          <w:highlight w:val="yellow"/>
        </w:rPr>
        <w:t>(ALTERADO PELA Res 64-2016)</w:t>
      </w:r>
    </w:p>
    <w:p w:rsidR="008266D5" w:rsidRPr="008266D5" w:rsidRDefault="008266D5" w:rsidP="0065509D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>Artigo 12 - As aulas das disciplinas do Centro Estadual de Educação de Jovens e Adultos - CEEJA serão atribuídas em nível de Diretoria de Ensino, a docentes não efetivos e a contratados desde que devidamente habilitados, inscritos para o processo regular de atribuição de classes e aulas, e também inscritos e credenciados no processo seletivo específico desse projeto.</w:t>
      </w:r>
    </w:p>
    <w:p w:rsidR="008266D5" w:rsidRPr="008266D5" w:rsidRDefault="008266D5" w:rsidP="0065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>§ 1º - O processo seletivo para credenciamento, de que trata o caput deste artigo, será realizado conjuntamente pela Diretoria de Ensino e pela direção do CEEJA, observados os critérios que devem nortear a análise do perfil do docente, nos termos do regulamento específico desse projeto.</w:t>
      </w:r>
    </w:p>
    <w:p w:rsidR="008266D5" w:rsidRPr="008266D5" w:rsidRDefault="008266D5" w:rsidP="0065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lastRenderedPageBreak/>
        <w:t>§ 2º - Aos titulares de cargo, fica vedado o afastamento do respectivo órgão de classificação, nos termos do inciso III, do artigo 64, da Lei Complementar 444/1985, pela disciplina específica do cargo.</w:t>
      </w:r>
    </w:p>
    <w:p w:rsidR="008266D5" w:rsidRPr="008266D5" w:rsidRDefault="008266D5" w:rsidP="0065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 xml:space="preserve">§ 3º - Excepcionalmente, os titulares de cargo que se encontrem afastados, nos termos do inciso III do artigo 64 da Lei Complementar 444/1985, que atuaram nos </w:t>
      </w:r>
      <w:proofErr w:type="spellStart"/>
      <w:r w:rsidRPr="008266D5">
        <w:rPr>
          <w:rFonts w:ascii="Frutiger-Cn" w:hAnsi="Frutiger-Cn" w:cs="Frutiger-Cn"/>
          <w:color w:val="000000"/>
          <w:sz w:val="24"/>
          <w:szCs w:val="24"/>
        </w:rPr>
        <w:t>CEEJAs</w:t>
      </w:r>
      <w:proofErr w:type="spellEnd"/>
      <w:r w:rsidRPr="008266D5">
        <w:rPr>
          <w:rFonts w:ascii="Frutiger-Cn" w:hAnsi="Frutiger-Cn" w:cs="Frutiger-Cn"/>
          <w:color w:val="000000"/>
          <w:sz w:val="24"/>
          <w:szCs w:val="24"/>
        </w:rPr>
        <w:t xml:space="preserve"> desde 2015, inclusive pertencentes a outras Diretorias de Ensino, poderão ser reconduzidos, em continuidade, no ano letivo de 2017, relativamente à disciplina específica do cargo, cuja avaliação de desempenho, realizada conjuntamente pela equipe gestora e pela Diretoria de Ensino, tenha apontado resultados satisfatórios, que confirmem os critérios utilizados para o credenciamento, de que trata o § 1º deste artigo.</w:t>
      </w:r>
    </w:p>
    <w:p w:rsidR="008266D5" w:rsidRPr="008266D5" w:rsidRDefault="008266D5" w:rsidP="00655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color w:val="000000"/>
          <w:sz w:val="24"/>
          <w:szCs w:val="24"/>
        </w:rPr>
      </w:pPr>
      <w:r w:rsidRPr="008266D5">
        <w:rPr>
          <w:rFonts w:ascii="Frutiger-Cn" w:hAnsi="Frutiger-Cn" w:cs="Frutiger-Cn"/>
          <w:color w:val="000000"/>
          <w:sz w:val="24"/>
          <w:szCs w:val="24"/>
        </w:rPr>
        <w:t>§ 4º - O docente titular de cargo, a que se refere o parágrafo anterior, quando da sua manutenção no CEEJA, deverá ter novo ato de afastamento com vigência a partir do primeiro dia de atividades escolares, até a data de 31 de dezembro do ano letivo em curso. (NR)</w:t>
      </w:r>
    </w:p>
    <w:p w:rsidR="008266D5" w:rsidRPr="008266D5" w:rsidRDefault="008266D5" w:rsidP="0065509D">
      <w:pPr>
        <w:jc w:val="both"/>
        <w:rPr>
          <w:rFonts w:ascii="Frutiger-Cn" w:hAnsi="Frutiger-Cn" w:cs="Frutiger-Cn"/>
          <w:sz w:val="24"/>
          <w:szCs w:val="24"/>
        </w:rPr>
      </w:pPr>
    </w:p>
    <w:p w:rsidR="00DE0E31" w:rsidRPr="00DE0E31" w:rsidRDefault="00DE0E31" w:rsidP="0065509D">
      <w:pPr>
        <w:jc w:val="both"/>
        <w:rPr>
          <w:sz w:val="24"/>
          <w:szCs w:val="24"/>
        </w:rPr>
      </w:pPr>
    </w:p>
    <w:sectPr w:rsidR="00DE0E31" w:rsidRPr="00DE0E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1"/>
    <w:rsid w:val="000653F5"/>
    <w:rsid w:val="0065509D"/>
    <w:rsid w:val="008266D5"/>
    <w:rsid w:val="00C0772C"/>
    <w:rsid w:val="00D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5</cp:revision>
  <dcterms:created xsi:type="dcterms:W3CDTF">2011-01-29T12:39:00Z</dcterms:created>
  <dcterms:modified xsi:type="dcterms:W3CDTF">2017-01-12T13:18:00Z</dcterms:modified>
</cp:coreProperties>
</file>