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679D7">
        <w:rPr>
          <w:rFonts w:ascii="Arial" w:hAnsi="Arial" w:cs="Arial"/>
          <w:b/>
          <w:bCs/>
          <w:sz w:val="22"/>
          <w:szCs w:val="22"/>
        </w:rPr>
        <w:t xml:space="preserve">24 – </w:t>
      </w:r>
      <w:r w:rsidRPr="00E679D7">
        <w:rPr>
          <w:rFonts w:ascii="Arial" w:hAnsi="Arial" w:cs="Arial"/>
          <w:sz w:val="22"/>
          <w:szCs w:val="22"/>
        </w:rPr>
        <w:t xml:space="preserve">São Paulo, 123 (73) </w:t>
      </w:r>
      <w:r w:rsidRPr="00E679D7">
        <w:rPr>
          <w:rFonts w:ascii="Arial" w:hAnsi="Arial" w:cs="Arial"/>
          <w:b/>
          <w:bCs/>
          <w:sz w:val="22"/>
          <w:szCs w:val="22"/>
        </w:rPr>
        <w:t xml:space="preserve">Diário Oficial </w:t>
      </w:r>
      <w:r w:rsidRPr="00E679D7">
        <w:rPr>
          <w:rFonts w:ascii="Arial" w:hAnsi="Arial" w:cs="Arial"/>
          <w:sz w:val="22"/>
          <w:szCs w:val="22"/>
        </w:rPr>
        <w:t xml:space="preserve">Poder Executivo - Seção I sexta-feira, 19 de abril de </w:t>
      </w:r>
      <w:proofErr w:type="gramStart"/>
      <w:r w:rsidRPr="00E679D7">
        <w:rPr>
          <w:rFonts w:ascii="Arial" w:hAnsi="Arial" w:cs="Arial"/>
          <w:sz w:val="22"/>
          <w:szCs w:val="22"/>
        </w:rPr>
        <w:t>2013</w:t>
      </w:r>
      <w:proofErr w:type="gramEnd"/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679D7">
        <w:rPr>
          <w:rFonts w:ascii="Arial" w:hAnsi="Arial" w:cs="Arial"/>
          <w:b/>
          <w:bCs/>
          <w:sz w:val="22"/>
          <w:szCs w:val="22"/>
        </w:rPr>
        <w:t>Resolução SE-23, de 18-4-</w:t>
      </w:r>
      <w:proofErr w:type="gramStart"/>
      <w:r w:rsidRPr="00E679D7">
        <w:rPr>
          <w:rFonts w:ascii="Arial" w:hAnsi="Arial" w:cs="Arial"/>
          <w:b/>
          <w:bCs/>
          <w:sz w:val="22"/>
          <w:szCs w:val="22"/>
        </w:rPr>
        <w:t>2013</w:t>
      </w:r>
      <w:proofErr w:type="gramEnd"/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E679D7">
        <w:rPr>
          <w:rFonts w:ascii="Arial" w:hAnsi="Arial" w:cs="Arial"/>
          <w:i/>
          <w:iCs/>
          <w:sz w:val="22"/>
          <w:szCs w:val="22"/>
        </w:rPr>
        <w:t>Dispõe sobre a ocupação de dependências próprias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proofErr w:type="gramStart"/>
      <w:r w:rsidRPr="00E679D7">
        <w:rPr>
          <w:rFonts w:ascii="Arial" w:hAnsi="Arial" w:cs="Arial"/>
          <w:i/>
          <w:iCs/>
          <w:sz w:val="22"/>
          <w:szCs w:val="22"/>
        </w:rPr>
        <w:t>de</w:t>
      </w:r>
      <w:proofErr w:type="gramEnd"/>
      <w:r w:rsidRPr="00E679D7">
        <w:rPr>
          <w:rFonts w:ascii="Arial" w:hAnsi="Arial" w:cs="Arial"/>
          <w:i/>
          <w:iCs/>
          <w:sz w:val="22"/>
          <w:szCs w:val="22"/>
        </w:rPr>
        <w:t xml:space="preserve"> zeladoria nas unidades escolares da rede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proofErr w:type="gramStart"/>
      <w:r w:rsidRPr="00E679D7">
        <w:rPr>
          <w:rFonts w:ascii="Arial" w:hAnsi="Arial" w:cs="Arial"/>
          <w:i/>
          <w:iCs/>
          <w:sz w:val="22"/>
          <w:szCs w:val="22"/>
        </w:rPr>
        <w:t>estadual</w:t>
      </w:r>
      <w:proofErr w:type="gramEnd"/>
      <w:r w:rsidRPr="00E679D7">
        <w:rPr>
          <w:rFonts w:ascii="Arial" w:hAnsi="Arial" w:cs="Arial"/>
          <w:i/>
          <w:iCs/>
          <w:sz w:val="22"/>
          <w:szCs w:val="22"/>
        </w:rPr>
        <w:t xml:space="preserve"> de ensino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 xml:space="preserve">O Secretário da Educação, com fundamento nas </w:t>
      </w:r>
      <w:proofErr w:type="gramStart"/>
      <w:r w:rsidRPr="00E679D7">
        <w:rPr>
          <w:rFonts w:ascii="Arial" w:hAnsi="Arial" w:cs="Arial"/>
          <w:sz w:val="22"/>
          <w:szCs w:val="22"/>
        </w:rPr>
        <w:t>disposições</w:t>
      </w:r>
      <w:proofErr w:type="gramEnd"/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Decreto nº 47.685, de 28 de fevereiro de 2003, Resolve: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Artigo 1º - As dependências próprias destinadas à zeladoria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nas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escolas estaduais serão ocupadas por servidor público,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preferencialmente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da mesma unidade escolar, por indicação do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respectivo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diretor da escola.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Artigo 2º - A autorização para ocupação de dependências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próprias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de zeladoria dar-se-á por meio de Portaria do Dirigente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Regional de Ensino, a ser publicada no Diário Oficial do Estado,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por assinatura dos termos de autorização de uso do imóvel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de compromisso, na conformidade dos modelos constantes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dos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Anexos I e II, respectivamente, que integram a presente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resolução</w:t>
      </w:r>
      <w:proofErr w:type="gramEnd"/>
      <w:r w:rsidRPr="00E679D7">
        <w:rPr>
          <w:rFonts w:ascii="Arial" w:hAnsi="Arial" w:cs="Arial"/>
          <w:sz w:val="22"/>
          <w:szCs w:val="22"/>
        </w:rPr>
        <w:t>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 xml:space="preserve">§ 1º - O pedido do diretor da escola, requerendo </w:t>
      </w:r>
      <w:proofErr w:type="gramStart"/>
      <w:r w:rsidRPr="00E679D7">
        <w:rPr>
          <w:rFonts w:ascii="Arial" w:hAnsi="Arial" w:cs="Arial"/>
          <w:sz w:val="22"/>
          <w:szCs w:val="22"/>
        </w:rPr>
        <w:t>autorização</w:t>
      </w:r>
      <w:proofErr w:type="gramEnd"/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para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ocupação de dependências próprias de zeladoria, deverá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ser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acompanhado da assinatura dos termos de autorização e de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compromisso</w:t>
      </w:r>
      <w:proofErr w:type="gramEnd"/>
      <w:r w:rsidRPr="00E679D7">
        <w:rPr>
          <w:rFonts w:ascii="Arial" w:hAnsi="Arial" w:cs="Arial"/>
          <w:sz w:val="22"/>
          <w:szCs w:val="22"/>
        </w:rPr>
        <w:t>, a que se refere o caput deste artigo.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 xml:space="preserve">§ 2º - O termo de autorização de uso do imóvel, </w:t>
      </w:r>
      <w:proofErr w:type="gramStart"/>
      <w:r w:rsidRPr="00E679D7">
        <w:rPr>
          <w:rFonts w:ascii="Arial" w:hAnsi="Arial" w:cs="Arial"/>
          <w:sz w:val="22"/>
          <w:szCs w:val="22"/>
        </w:rPr>
        <w:t>constante</w:t>
      </w:r>
      <w:proofErr w:type="gramEnd"/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Anexo I</w:t>
      </w:r>
      <w:proofErr w:type="gramStart"/>
      <w:r w:rsidRPr="00E679D7">
        <w:rPr>
          <w:rFonts w:ascii="Arial" w:hAnsi="Arial" w:cs="Arial"/>
          <w:sz w:val="22"/>
          <w:szCs w:val="22"/>
        </w:rPr>
        <w:t>, será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registrado em cartório de títulos e documentos.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 xml:space="preserve">§ 3º - O termo de compromisso, constante do Anexo II, </w:t>
      </w:r>
      <w:proofErr w:type="gramStart"/>
      <w:r w:rsidRPr="00E679D7">
        <w:rPr>
          <w:rFonts w:ascii="Arial" w:hAnsi="Arial" w:cs="Arial"/>
          <w:sz w:val="22"/>
          <w:szCs w:val="22"/>
        </w:rPr>
        <w:t>será</w:t>
      </w:r>
      <w:proofErr w:type="gramEnd"/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lavrado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em três vias: uma para a Diretoria de Ensino, uma para 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compromitente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e outra para constar do expediente </w:t>
      </w:r>
      <w:proofErr w:type="spellStart"/>
      <w:r w:rsidRPr="00E679D7">
        <w:rPr>
          <w:rFonts w:ascii="Arial" w:hAnsi="Arial" w:cs="Arial"/>
          <w:sz w:val="22"/>
          <w:szCs w:val="22"/>
        </w:rPr>
        <w:t>autorizatório</w:t>
      </w:r>
      <w:proofErr w:type="spellEnd"/>
      <w:r w:rsidRPr="00E679D7">
        <w:rPr>
          <w:rFonts w:ascii="Arial" w:hAnsi="Arial" w:cs="Arial"/>
          <w:sz w:val="22"/>
          <w:szCs w:val="22"/>
        </w:rPr>
        <w:t>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Artigo 3º - A autorização para uso de dependências próprias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zeladoria terá validade por dois anos, desde que o ocupante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corresponda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e responda a contento as cláusulas e condições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estabelecidas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no termo de compromisso.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Artigo 4º - A cada dois anos a autorização será concedida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mediante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Portaria do Dirigente Regional de Ensino, por proposta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diretor da escola, ouvido o Conselho de Escola e a Associação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Pais e Mestres.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Artigo 5º - O uso de dependências próprias de zeladoria</w:t>
      </w:r>
    </w:p>
    <w:p w:rsidR="00380353" w:rsidRPr="00E679D7" w:rsidRDefault="00076C94" w:rsidP="00076C94">
      <w:pPr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será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preferencial ao servidor público da própria escola e, quando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não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houver interessado na unidade escolar, o diretor poderá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indicar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outro servidor público, em exercício em qualquer outra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escola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ou órgão da administração do Poder Público Estadual ou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 xml:space="preserve">Municipal, inclusive Praça de Serviço Ativo da Polícia Militar </w:t>
      </w:r>
      <w:proofErr w:type="gramStart"/>
      <w:r w:rsidRPr="00E679D7">
        <w:rPr>
          <w:rFonts w:ascii="Arial" w:hAnsi="Arial" w:cs="Arial"/>
          <w:sz w:val="22"/>
          <w:szCs w:val="22"/>
        </w:rPr>
        <w:t>do</w:t>
      </w:r>
      <w:proofErr w:type="gramEnd"/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Estado de São Paulo.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Artigo 6º - O servidor público indicado para ocupar as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dependências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próprias de zeladoria não poderá possuir casa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própria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no município onde se localiza a unidade escolar, juntando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ao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processo declaração de próprio punho que comprove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essa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exigência.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Artigo 7º - Compete ao Diretor de Escola: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I - indicar o servidor para ocupação das dependências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próprias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de zeladoria;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II - assinar os termos de autorização e de compromisso,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juntamente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com o Dirigente Regional de Ensino e o servidor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autorizado</w:t>
      </w:r>
      <w:proofErr w:type="gramEnd"/>
      <w:r w:rsidRPr="00E679D7">
        <w:rPr>
          <w:rFonts w:ascii="Arial" w:hAnsi="Arial" w:cs="Arial"/>
          <w:sz w:val="22"/>
          <w:szCs w:val="22"/>
        </w:rPr>
        <w:t>;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 xml:space="preserve">III - consultar o órgão de origem do servidor, quando </w:t>
      </w:r>
      <w:proofErr w:type="gramStart"/>
      <w:r w:rsidRPr="00E679D7">
        <w:rPr>
          <w:rFonts w:ascii="Arial" w:hAnsi="Arial" w:cs="Arial"/>
          <w:sz w:val="22"/>
          <w:szCs w:val="22"/>
        </w:rPr>
        <w:t>for</w:t>
      </w:r>
      <w:proofErr w:type="gramEnd"/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caso, no que diz respeito ao atendimento das exigências da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presente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resolução, especialmente à compatibilidade de horários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lastRenderedPageBreak/>
        <w:t>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funções;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IV - zelar pelo cumprimento das obrigações do ocupante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das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dependências próprias da zeladoria, adotando as medidas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necessárias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no caso da desocupação.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Artigo 8º - Compete ao Dirigente de Ensino: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I - assinar os termos de autorização de uso do imóvel e de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compromisso</w:t>
      </w:r>
      <w:proofErr w:type="gramEnd"/>
      <w:r w:rsidRPr="00E679D7">
        <w:rPr>
          <w:rFonts w:ascii="Arial" w:hAnsi="Arial" w:cs="Arial"/>
          <w:sz w:val="22"/>
          <w:szCs w:val="22"/>
        </w:rPr>
        <w:t>, assumindo responsabilidade quanto à ocupação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imóvel do Estado;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II - expedir e publicar a Portaria de autorização de ocupação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das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dependências próprias de zeladoria pelo servidor público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indicado</w:t>
      </w:r>
      <w:proofErr w:type="gramEnd"/>
      <w:r w:rsidRPr="00E679D7">
        <w:rPr>
          <w:rFonts w:ascii="Arial" w:hAnsi="Arial" w:cs="Arial"/>
          <w:sz w:val="22"/>
          <w:szCs w:val="22"/>
        </w:rPr>
        <w:t>;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III - adotar as providências necessárias em caso de desocupação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imóvel;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IV - remeter os autos à Procuradoria Geral do Estado,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quando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se tratar de escolas da Capital e Grande São Paulo e à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 xml:space="preserve">Procuradoria Regional, se do interior do Estado, para as </w:t>
      </w:r>
      <w:proofErr w:type="gramStart"/>
      <w:r w:rsidRPr="00E679D7">
        <w:rPr>
          <w:rFonts w:ascii="Arial" w:hAnsi="Arial" w:cs="Arial"/>
          <w:sz w:val="22"/>
          <w:szCs w:val="22"/>
        </w:rPr>
        <w:t>providências</w:t>
      </w:r>
      <w:proofErr w:type="gramEnd"/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retomada do imóvel, quando for o caso;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 xml:space="preserve">V – providenciar, por intermédio do Núcleo de Obras </w:t>
      </w:r>
      <w:proofErr w:type="gramStart"/>
      <w:r w:rsidRPr="00E679D7">
        <w:rPr>
          <w:rFonts w:ascii="Arial" w:hAnsi="Arial" w:cs="Arial"/>
          <w:sz w:val="22"/>
          <w:szCs w:val="22"/>
        </w:rPr>
        <w:t>do</w:t>
      </w:r>
      <w:proofErr w:type="gramEnd"/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 xml:space="preserve">Centro Administrativo e Financeiro, a vistoria das </w:t>
      </w:r>
      <w:proofErr w:type="gramStart"/>
      <w:r w:rsidRPr="00E679D7">
        <w:rPr>
          <w:rFonts w:ascii="Arial" w:hAnsi="Arial" w:cs="Arial"/>
          <w:sz w:val="22"/>
          <w:szCs w:val="22"/>
        </w:rPr>
        <w:t>instalações</w:t>
      </w:r>
      <w:proofErr w:type="gramEnd"/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da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zeladoria e elaborar laudo que ateste as condições de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679D7">
        <w:rPr>
          <w:rFonts w:ascii="Arial" w:hAnsi="Arial" w:cs="Arial"/>
          <w:sz w:val="22"/>
          <w:szCs w:val="22"/>
        </w:rPr>
        <w:t>habitabilidade</w:t>
      </w:r>
      <w:proofErr w:type="spellEnd"/>
      <w:proofErr w:type="gramEnd"/>
      <w:r w:rsidRPr="00E679D7">
        <w:rPr>
          <w:rFonts w:ascii="Arial" w:hAnsi="Arial" w:cs="Arial"/>
          <w:sz w:val="22"/>
          <w:szCs w:val="22"/>
        </w:rPr>
        <w:t xml:space="preserve"> do imóvel, a cada período ou por ocasião de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nova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ocupação.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Artigo 9º - O Conselho de Escola e os integrantes de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 xml:space="preserve">Associação de Pais e Mestres deverão, a cada </w:t>
      </w:r>
      <w:proofErr w:type="gramStart"/>
      <w:r w:rsidRPr="00E679D7">
        <w:rPr>
          <w:rFonts w:ascii="Arial" w:hAnsi="Arial" w:cs="Arial"/>
          <w:sz w:val="22"/>
          <w:szCs w:val="22"/>
        </w:rPr>
        <w:t>2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(dois) anos, ou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quando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solicitado pelo Diretor de Escola, avaliar a atuação do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ocupante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das dependências próprias de zeladoria.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Artigo 10 - A ocupação e a manutenção das dependências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próprias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de zeladoria não acarretarão qualquer ônus à administração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estadual</w:t>
      </w:r>
      <w:proofErr w:type="gramEnd"/>
      <w:r w:rsidRPr="00E679D7">
        <w:rPr>
          <w:rFonts w:ascii="Arial" w:hAnsi="Arial" w:cs="Arial"/>
          <w:sz w:val="22"/>
          <w:szCs w:val="22"/>
        </w:rPr>
        <w:t>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Artigo 11 - A desocupação das dependências próprias de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zeladoria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será obrigatória nos casos seguintes: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I - a pedido do ocupante;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II - por aposentadoria do ocupante;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III - por negligência do ocupante no cumprimento de suas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atribuições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e obrigações.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§ 1º - A desocupação imediata das dependências próprias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zeladoria ocorrerá quando for o caso mencionado no inciso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II e III deste artigo.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§ 2º - Quando ocorrer negligência, tratada no inciso III,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deverão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ser adotadas, após manifestação do Conselho de Escola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e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dos integrantes da Associação de Pais e Mestres, garantindo a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ampla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defesa, as seguintes providências: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1- cessação da autorização por expressa notificação do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diretor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da escola;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2 - revogação da Portaria de Autorização;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3 - desocupação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do imóvel no prazo máximo de trinta dias,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sem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prejuízo das medidas administrativas e judiciais cabíveis.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Artigo 12 - Quando expirar o prazo estabelecido para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desocupação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das dependências próprias de zeladoria e o servidor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não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tomar nenhuma providência, deverá ser instaurada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sindicância</w:t>
      </w:r>
      <w:proofErr w:type="gramEnd"/>
      <w:r w:rsidRPr="00E679D7">
        <w:rPr>
          <w:rFonts w:ascii="Arial" w:hAnsi="Arial" w:cs="Arial"/>
          <w:sz w:val="22"/>
          <w:szCs w:val="22"/>
        </w:rPr>
        <w:t>, observado o devido processo legal de cujo resultado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dependerá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a aplicação dos dispositivos legais, sem prejuízos das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medidas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judiciais cabíveis.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Artigo 13 - As dependências de zeladoria tratadas nesta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resolução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são exclusivamente aquelas construídas para o uso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estabelecido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neste ato, ficando impedida a adaptação de qualquer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outra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dependência do prédio escolar para esta finalidade.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 xml:space="preserve">Parágrafo único – Fica </w:t>
      </w:r>
      <w:proofErr w:type="gramStart"/>
      <w:r w:rsidRPr="00E679D7">
        <w:rPr>
          <w:rFonts w:ascii="Arial" w:hAnsi="Arial" w:cs="Arial"/>
          <w:sz w:val="22"/>
          <w:szCs w:val="22"/>
        </w:rPr>
        <w:t>vedada</w:t>
      </w:r>
      <w:proofErr w:type="gramEnd"/>
      <w:r w:rsidRPr="00E679D7">
        <w:rPr>
          <w:rFonts w:ascii="Arial" w:hAnsi="Arial" w:cs="Arial"/>
          <w:sz w:val="22"/>
          <w:szCs w:val="22"/>
        </w:rPr>
        <w:t>, ao ocupante ou à Direção de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lastRenderedPageBreak/>
        <w:t xml:space="preserve">Escola, a realização de qualquer modificação nas </w:t>
      </w:r>
      <w:proofErr w:type="gramStart"/>
      <w:r w:rsidRPr="00E679D7">
        <w:rPr>
          <w:rFonts w:ascii="Arial" w:hAnsi="Arial" w:cs="Arial"/>
          <w:sz w:val="22"/>
          <w:szCs w:val="22"/>
        </w:rPr>
        <w:t>dependências</w:t>
      </w:r>
      <w:proofErr w:type="gramEnd"/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próprias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de zeladoria.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79D7">
        <w:rPr>
          <w:rFonts w:ascii="Arial" w:hAnsi="Arial" w:cs="Arial"/>
          <w:sz w:val="22"/>
          <w:szCs w:val="22"/>
        </w:rPr>
        <w:t>Artigo 14 - Esta resolução entra em vigor na data de sua</w:t>
      </w:r>
    </w:p>
    <w:p w:rsidR="00076C94" w:rsidRPr="00E679D7" w:rsidRDefault="00076C94" w:rsidP="00076C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publicação</w:t>
      </w:r>
      <w:proofErr w:type="gramEnd"/>
      <w:r w:rsidRPr="00E679D7">
        <w:rPr>
          <w:rFonts w:ascii="Arial" w:hAnsi="Arial" w:cs="Arial"/>
          <w:sz w:val="22"/>
          <w:szCs w:val="22"/>
        </w:rPr>
        <w:t>, revogadas as disposições em contrário e, em especial,</w:t>
      </w:r>
    </w:p>
    <w:p w:rsidR="00076C94" w:rsidRDefault="00076C94" w:rsidP="00076C94">
      <w:pPr>
        <w:rPr>
          <w:rFonts w:ascii="Arial" w:hAnsi="Arial" w:cs="Arial"/>
          <w:sz w:val="22"/>
          <w:szCs w:val="22"/>
        </w:rPr>
      </w:pPr>
      <w:proofErr w:type="gramStart"/>
      <w:r w:rsidRPr="00E679D7">
        <w:rPr>
          <w:rFonts w:ascii="Arial" w:hAnsi="Arial" w:cs="Arial"/>
          <w:sz w:val="22"/>
          <w:szCs w:val="22"/>
        </w:rPr>
        <w:t>a</w:t>
      </w:r>
      <w:proofErr w:type="gramEnd"/>
      <w:r w:rsidRPr="00E679D7">
        <w:rPr>
          <w:rFonts w:ascii="Arial" w:hAnsi="Arial" w:cs="Arial"/>
          <w:sz w:val="22"/>
          <w:szCs w:val="22"/>
        </w:rPr>
        <w:t xml:space="preserve"> Resolução SE nº 30, de 20 de março de 2003</w:t>
      </w: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p w:rsidR="000E18D4" w:rsidRDefault="000E18D4" w:rsidP="00076C94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42"/>
        <w:gridCol w:w="8765"/>
      </w:tblGrid>
      <w:tr w:rsidR="000E18D4" w:rsidTr="000E18D4">
        <w:trPr>
          <w:trHeight w:val="1702"/>
        </w:trPr>
        <w:tc>
          <w:tcPr>
            <w:tcW w:w="1442" w:type="dxa"/>
          </w:tcPr>
          <w:p w:rsidR="000E18D4" w:rsidRDefault="000E18D4" w:rsidP="000E18D4">
            <w:pPr>
              <w:ind w:left="-71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 xml:space="preserve">                                                                                                                                                    </w:t>
            </w:r>
            <w:r w:rsidR="00DB64B3">
              <w:rPr>
                <w:rFonts w:ascii="Arial" w:hAnsi="Arial"/>
                <w:noProof/>
                <w:color w:val="0000FF"/>
              </w:rPr>
              <w:drawing>
                <wp:inline distT="0" distB="0" distL="0" distR="0">
                  <wp:extent cx="866775" cy="9144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8D4" w:rsidRDefault="000E18D4" w:rsidP="000E18D4">
            <w:pPr>
              <w:pStyle w:val="Cabealho"/>
              <w:ind w:right="360"/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8765" w:type="dxa"/>
          </w:tcPr>
          <w:p w:rsidR="000E18D4" w:rsidRDefault="000E18D4" w:rsidP="000E18D4">
            <w:pPr>
              <w:pStyle w:val="Cabealho"/>
              <w:jc w:val="center"/>
              <w:rPr>
                <w:rFonts w:ascii="Arial" w:hAnsi="Arial"/>
                <w:b/>
              </w:rPr>
            </w:pP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  <w:b/>
              </w:rPr>
            </w:pP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GOVERNO DO ESTADO DE SÃO PAULO</w:t>
            </w: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ESTADO DA EDUCAÇÃO</w:t>
            </w: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DIRETORIA</w:t>
            </w:r>
            <w:proofErr w:type="gramStart"/>
            <w:r>
              <w:rPr>
                <w:rFonts w:ascii="Arial" w:hAnsi="Arial"/>
                <w:b/>
              </w:rPr>
              <w:t xml:space="preserve">  </w:t>
            </w:r>
            <w:proofErr w:type="gramEnd"/>
            <w:r>
              <w:rPr>
                <w:rFonts w:ascii="Arial" w:hAnsi="Arial"/>
                <w:b/>
              </w:rPr>
              <w:t>DE ENSINO – REGIÃO SÃO BERNARDO DO CAMPO</w:t>
            </w: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EE.____________________________________________________</w:t>
            </w:r>
          </w:p>
          <w:p w:rsidR="000E18D4" w:rsidRDefault="000E18D4" w:rsidP="000E18D4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Rua, </w:t>
            </w:r>
            <w:proofErr w:type="gramStart"/>
            <w:r>
              <w:rPr>
                <w:rFonts w:ascii="Arial" w:hAnsi="Arial"/>
              </w:rPr>
              <w:t>nº,</w:t>
            </w:r>
            <w:proofErr w:type="gramEnd"/>
            <w:r>
              <w:rPr>
                <w:rFonts w:ascii="Arial" w:hAnsi="Arial"/>
              </w:rPr>
              <w:t xml:space="preserve">Bairro,CEP, Tel. </w:t>
            </w:r>
            <w:proofErr w:type="spellStart"/>
            <w:r>
              <w:rPr>
                <w:rFonts w:ascii="Arial" w:hAnsi="Arial"/>
              </w:rPr>
              <w:t>Mun</w:t>
            </w:r>
            <w:proofErr w:type="spellEnd"/>
            <w:r>
              <w:rPr>
                <w:rFonts w:ascii="Arial" w:hAnsi="Arial"/>
              </w:rPr>
              <w:t>/SP</w:t>
            </w:r>
          </w:p>
        </w:tc>
      </w:tr>
    </w:tbl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ANEXO I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TERMO DE AUTORIZAÇÃO DE USO DAS DEPENDÊNCIAS DA ZELADORIA DA (nome da escola) 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>O Dirigente Regional de Ensino da DE da Região de</w:t>
      </w:r>
      <w:proofErr w:type="gramStart"/>
      <w:r>
        <w:rPr>
          <w:rFonts w:ascii="CG Omega" w:hAnsi="CG Omega"/>
          <w:color w:val="000000"/>
          <w:sz w:val="19"/>
        </w:rPr>
        <w:t>.......................</w:t>
      </w:r>
      <w:proofErr w:type="gramEnd"/>
      <w:r>
        <w:rPr>
          <w:rFonts w:ascii="CG Omega" w:hAnsi="CG Omega"/>
          <w:color w:val="000000"/>
          <w:sz w:val="19"/>
        </w:rPr>
        <w:t>, em conformidade com a competência concedida nos termos do artigo 1º do Decreto nº 47.685 de 28/02/2003, AUTORIZA o (a) Sr. (a) ,</w:t>
      </w:r>
      <w:proofErr w:type="spellStart"/>
      <w:r>
        <w:rPr>
          <w:rFonts w:ascii="CG Omega" w:hAnsi="CG Omega"/>
          <w:color w:val="000000"/>
          <w:sz w:val="19"/>
        </w:rPr>
        <w:t>R.G.</w:t>
      </w:r>
      <w:proofErr w:type="spellEnd"/>
      <w:r>
        <w:rPr>
          <w:rFonts w:ascii="CG Omega" w:hAnsi="CG Omega"/>
          <w:color w:val="000000"/>
          <w:sz w:val="19"/>
        </w:rPr>
        <w:t xml:space="preserve"> nº , brasileiro (a), (Cargo ou função) do (a) (Órgão de Lotação), a ocupar as dependências da zeladoria da (Nome da Escola), sito na , Município , devendo obedecer as condições previstas nos termos desta resolução.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 xml:space="preserve">A presente autorização, nos termos do artigo 547, do Decreto nº 42.850/63, com a redação dada pelo Decreto nº 52.355/70, será pelo prazo máximo de </w:t>
      </w:r>
      <w:proofErr w:type="gramStart"/>
      <w:r>
        <w:rPr>
          <w:rFonts w:ascii="CG Omega" w:hAnsi="CG Omega"/>
          <w:color w:val="000000"/>
          <w:sz w:val="19"/>
        </w:rPr>
        <w:t>2</w:t>
      </w:r>
      <w:proofErr w:type="gramEnd"/>
      <w:r>
        <w:rPr>
          <w:rFonts w:ascii="CG Omega" w:hAnsi="CG Omega"/>
          <w:color w:val="000000"/>
          <w:sz w:val="19"/>
        </w:rPr>
        <w:t xml:space="preserve"> (dois) anos, em caráter renovável, pelo mesmo prazo, desde que o servidor venha se conduzindo de acordo com a finalidade do presente instrumento e dando cumprimento ao termo de compromisso assinado pelo usuário.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 xml:space="preserve">No caso de </w:t>
      </w:r>
      <w:proofErr w:type="spellStart"/>
      <w:r>
        <w:rPr>
          <w:rFonts w:ascii="CG Omega" w:hAnsi="CG Omega"/>
          <w:color w:val="000000"/>
          <w:sz w:val="19"/>
        </w:rPr>
        <w:t>infringência</w:t>
      </w:r>
      <w:proofErr w:type="spellEnd"/>
      <w:r>
        <w:rPr>
          <w:rFonts w:ascii="CG Omega" w:hAnsi="CG Omega"/>
          <w:color w:val="000000"/>
          <w:sz w:val="19"/>
        </w:rPr>
        <w:t xml:space="preserve"> da situação mencionada no inciso III do artigo </w:t>
      </w:r>
      <w:r w:rsidR="00F270D4" w:rsidRPr="0079151B">
        <w:rPr>
          <w:rFonts w:ascii="CG Omega" w:hAnsi="CG Omega"/>
          <w:b/>
          <w:color w:val="000000"/>
          <w:sz w:val="19"/>
        </w:rPr>
        <w:t>11º</w:t>
      </w:r>
      <w:r w:rsidR="00F270D4">
        <w:rPr>
          <w:rFonts w:ascii="CG Omega" w:hAnsi="CG Omega"/>
          <w:color w:val="000000"/>
          <w:sz w:val="19"/>
        </w:rPr>
        <w:t xml:space="preserve"> </w:t>
      </w:r>
      <w:r>
        <w:rPr>
          <w:rFonts w:ascii="CG Omega" w:hAnsi="CG Omega"/>
          <w:color w:val="000000"/>
          <w:sz w:val="19"/>
        </w:rPr>
        <w:t xml:space="preserve">desta resolução, deverão ser tomadas as providências previstas no § </w:t>
      </w:r>
      <w:r w:rsidR="00F270D4" w:rsidRPr="0079151B">
        <w:rPr>
          <w:rFonts w:ascii="CG Omega" w:hAnsi="CG Omega"/>
          <w:b/>
          <w:color w:val="000000"/>
          <w:sz w:val="19"/>
        </w:rPr>
        <w:t>2</w:t>
      </w:r>
      <w:r w:rsidRPr="0079151B">
        <w:rPr>
          <w:rFonts w:ascii="CG Omega" w:hAnsi="CG Omega"/>
          <w:b/>
          <w:color w:val="000000"/>
          <w:sz w:val="19"/>
        </w:rPr>
        <w:t>º</w:t>
      </w:r>
      <w:r>
        <w:rPr>
          <w:rFonts w:ascii="CG Omega" w:hAnsi="CG Omega"/>
          <w:color w:val="000000"/>
          <w:sz w:val="19"/>
        </w:rPr>
        <w:t xml:space="preserve"> do mesmo artigo.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>Quando expirar o prazo estabelecido para a desocupação das dependências da zeladoria e o funcionário ou servidor público não tomar a providências, deverá ser instaurada sindicância, observado o devido processo legal, de cujo resultado dependerá a aplicação das disposições do artigo 262 da Lei nº 10.261/68 (EFP), sem prejuízo das medidas judiciais cabíveis.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>E por estarem de acordo com os termos e condições ora estabelecidos assinam o presente instrumento, datilografado em três vias, de igual teor e depois de lido e achado conforme.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>Município (dia) / (mês) (ano).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</w:p>
    <w:p w:rsidR="000E18D4" w:rsidRDefault="000E18D4" w:rsidP="000E18D4">
      <w:pPr>
        <w:ind w:left="1440" w:right="2165"/>
        <w:jc w:val="both"/>
        <w:rPr>
          <w:rFonts w:ascii="CG Omega" w:hAnsi="CG Omega"/>
          <w:color w:val="000000"/>
          <w:sz w:val="19"/>
        </w:rPr>
      </w:pPr>
    </w:p>
    <w:p w:rsidR="000E18D4" w:rsidRDefault="000E18D4" w:rsidP="000E18D4">
      <w:pPr>
        <w:pBdr>
          <w:top w:val="single" w:sz="4" w:space="1" w:color="auto"/>
        </w:pBdr>
        <w:ind w:left="1440" w:right="2165"/>
        <w:jc w:val="center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>Servidor</w:t>
      </w:r>
      <w:r>
        <w:rPr>
          <w:rFonts w:ascii="CG Omega" w:hAnsi="CG Omega"/>
          <w:color w:val="000000"/>
          <w:sz w:val="19"/>
        </w:rPr>
        <w:br/>
      </w:r>
    </w:p>
    <w:p w:rsidR="000E18D4" w:rsidRDefault="000E18D4" w:rsidP="000E18D4">
      <w:pPr>
        <w:ind w:left="1440" w:right="2165"/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 xml:space="preserve">                                               </w:t>
      </w:r>
    </w:p>
    <w:p w:rsidR="000E18D4" w:rsidRDefault="000E18D4" w:rsidP="000E18D4">
      <w:pPr>
        <w:ind w:left="1440" w:right="2165"/>
        <w:jc w:val="both"/>
        <w:rPr>
          <w:rFonts w:ascii="CG Omega" w:hAnsi="CG Omega"/>
          <w:color w:val="000000"/>
          <w:sz w:val="19"/>
        </w:rPr>
      </w:pPr>
    </w:p>
    <w:p w:rsidR="000E18D4" w:rsidRDefault="000E18D4" w:rsidP="000E18D4">
      <w:pPr>
        <w:pBdr>
          <w:top w:val="single" w:sz="4" w:space="1" w:color="auto"/>
        </w:pBdr>
        <w:ind w:left="1440" w:right="2165"/>
        <w:jc w:val="center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>Dirigente Regional</w:t>
      </w:r>
    </w:p>
    <w:p w:rsidR="000E18D4" w:rsidRDefault="000E18D4" w:rsidP="000E18D4">
      <w:pPr>
        <w:pBdr>
          <w:top w:val="single" w:sz="4" w:space="1" w:color="auto"/>
        </w:pBdr>
        <w:ind w:left="1440" w:right="2165"/>
        <w:jc w:val="center"/>
        <w:rPr>
          <w:rFonts w:ascii="CG Omega" w:hAnsi="CG Omega"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Testemunhas:</w:t>
      </w: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1- Nome:</w:t>
      </w: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   RG.:</w:t>
      </w: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 Cargo:</w:t>
      </w: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2- Nome:</w:t>
      </w: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   RG.:</w:t>
      </w: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 Cargo:</w:t>
      </w: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tbl>
      <w:tblPr>
        <w:tblW w:w="10207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42"/>
        <w:gridCol w:w="8765"/>
      </w:tblGrid>
      <w:tr w:rsidR="000E18D4" w:rsidTr="000E18D4">
        <w:trPr>
          <w:trHeight w:val="1472"/>
        </w:trPr>
        <w:tc>
          <w:tcPr>
            <w:tcW w:w="1419" w:type="dxa"/>
          </w:tcPr>
          <w:p w:rsidR="000E18D4" w:rsidRDefault="000E18D4" w:rsidP="000E18D4">
            <w:pPr>
              <w:ind w:left="-71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 xml:space="preserve">                                                                                                                                                    </w:t>
            </w:r>
            <w:r w:rsidR="00DB64B3">
              <w:rPr>
                <w:rFonts w:ascii="Arial" w:hAnsi="Arial"/>
                <w:noProof/>
                <w:color w:val="0000FF"/>
              </w:rPr>
              <w:drawing>
                <wp:inline distT="0" distB="0" distL="0" distR="0">
                  <wp:extent cx="800100" cy="81915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8D4" w:rsidRDefault="000E18D4" w:rsidP="000E18D4">
            <w:pPr>
              <w:pStyle w:val="Cabealho"/>
              <w:ind w:right="360"/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8626" w:type="dxa"/>
          </w:tcPr>
          <w:p w:rsidR="000E18D4" w:rsidRDefault="000E18D4" w:rsidP="000E18D4">
            <w:pPr>
              <w:pStyle w:val="Cabealho"/>
              <w:jc w:val="center"/>
              <w:rPr>
                <w:rFonts w:ascii="Arial" w:hAnsi="Arial"/>
                <w:b/>
              </w:rPr>
            </w:pP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  <w:b/>
              </w:rPr>
            </w:pP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GOVERNO DO ESTADO DE SÃO PAULO</w:t>
            </w: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ESTADO DA EDUCAÇÃO</w:t>
            </w: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DIRETORIA</w:t>
            </w:r>
            <w:proofErr w:type="gramStart"/>
            <w:r>
              <w:rPr>
                <w:rFonts w:ascii="Arial" w:hAnsi="Arial"/>
                <w:b/>
              </w:rPr>
              <w:t xml:space="preserve">  </w:t>
            </w:r>
            <w:proofErr w:type="gramEnd"/>
            <w:r>
              <w:rPr>
                <w:rFonts w:ascii="Arial" w:hAnsi="Arial"/>
                <w:b/>
              </w:rPr>
              <w:t>DE ENSINO – REGIÃO SÃO BERNARDO DO CAMPO</w:t>
            </w: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EE.____________________________________________________</w:t>
            </w:r>
          </w:p>
          <w:p w:rsidR="000E18D4" w:rsidRDefault="000E18D4" w:rsidP="000E18D4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Rua, </w:t>
            </w:r>
            <w:proofErr w:type="gramStart"/>
            <w:r>
              <w:rPr>
                <w:rFonts w:ascii="Arial" w:hAnsi="Arial"/>
              </w:rPr>
              <w:t>nº,</w:t>
            </w:r>
            <w:proofErr w:type="gramEnd"/>
            <w:r>
              <w:rPr>
                <w:rFonts w:ascii="Arial" w:hAnsi="Arial"/>
              </w:rPr>
              <w:t xml:space="preserve">Bairro,CEP, Tel. </w:t>
            </w:r>
            <w:proofErr w:type="spellStart"/>
            <w:r>
              <w:rPr>
                <w:rFonts w:ascii="Arial" w:hAnsi="Arial"/>
              </w:rPr>
              <w:t>Mun</w:t>
            </w:r>
            <w:proofErr w:type="spellEnd"/>
            <w:r>
              <w:rPr>
                <w:rFonts w:ascii="Arial" w:hAnsi="Arial"/>
              </w:rPr>
              <w:t xml:space="preserve">/SP </w:t>
            </w:r>
          </w:p>
        </w:tc>
      </w:tr>
    </w:tbl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ANEXO II</w:t>
      </w: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proofErr w:type="gramStart"/>
      <w:r>
        <w:rPr>
          <w:rFonts w:ascii="CG Omega" w:hAnsi="CG Omega"/>
          <w:color w:val="000000"/>
          <w:sz w:val="19"/>
        </w:rPr>
        <w:t>"TERMO DE COMPROMISSO PARA OCUPAÇÃO DAS DEPENDÊNCIAS DA (Nome da Escola), Diretoria de Ensino-Região São Bernardo do Campo.</w:t>
      </w:r>
      <w:proofErr w:type="gramEnd"/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 xml:space="preserve">Aos dias do (mês) </w:t>
      </w:r>
      <w:proofErr w:type="gramStart"/>
      <w:r>
        <w:rPr>
          <w:rFonts w:ascii="CG Omega" w:hAnsi="CG Omega"/>
          <w:color w:val="000000"/>
          <w:sz w:val="19"/>
        </w:rPr>
        <w:t>de ...</w:t>
      </w:r>
      <w:proofErr w:type="gramEnd"/>
      <w:r>
        <w:rPr>
          <w:rFonts w:ascii="CG Omega" w:hAnsi="CG Omega"/>
          <w:color w:val="000000"/>
          <w:sz w:val="19"/>
        </w:rPr>
        <w:t xml:space="preserve">.. </w:t>
      </w:r>
      <w:proofErr w:type="gramStart"/>
      <w:r>
        <w:rPr>
          <w:rFonts w:ascii="CG Omega" w:hAnsi="CG Omega"/>
          <w:color w:val="000000"/>
          <w:sz w:val="19"/>
        </w:rPr>
        <w:t>de</w:t>
      </w:r>
      <w:proofErr w:type="gramEnd"/>
      <w:r>
        <w:rPr>
          <w:rFonts w:ascii="CG Omega" w:hAnsi="CG Omega"/>
          <w:color w:val="000000"/>
          <w:sz w:val="19"/>
        </w:rPr>
        <w:t xml:space="preserve"> .... </w:t>
      </w:r>
      <w:proofErr w:type="gramStart"/>
      <w:r>
        <w:rPr>
          <w:rFonts w:ascii="CG Omega" w:hAnsi="CG Omega"/>
          <w:color w:val="000000"/>
          <w:sz w:val="19"/>
        </w:rPr>
        <w:t>na</w:t>
      </w:r>
      <w:proofErr w:type="gramEnd"/>
      <w:r>
        <w:rPr>
          <w:rFonts w:ascii="CG Omega" w:hAnsi="CG Omega"/>
          <w:color w:val="000000"/>
          <w:sz w:val="19"/>
        </w:rPr>
        <w:t xml:space="preserve"> sede da </w:t>
      </w:r>
      <w:proofErr w:type="spellStart"/>
      <w:r>
        <w:rPr>
          <w:rFonts w:ascii="CG Omega" w:hAnsi="CG Omega"/>
          <w:color w:val="000000"/>
          <w:sz w:val="19"/>
        </w:rPr>
        <w:t>DE–Região</w:t>
      </w:r>
      <w:proofErr w:type="spellEnd"/>
      <w:r>
        <w:rPr>
          <w:rFonts w:ascii="CG Omega" w:hAnsi="CG Omega"/>
          <w:color w:val="000000"/>
          <w:sz w:val="19"/>
        </w:rPr>
        <w:t xml:space="preserve">.... , Município </w:t>
      </w:r>
      <w:proofErr w:type="gramStart"/>
      <w:r>
        <w:rPr>
          <w:rFonts w:ascii="CG Omega" w:hAnsi="CG Omega"/>
          <w:color w:val="000000"/>
          <w:sz w:val="19"/>
        </w:rPr>
        <w:t>de ...</w:t>
      </w:r>
      <w:proofErr w:type="gramEnd"/>
      <w:r>
        <w:rPr>
          <w:rFonts w:ascii="CG Omega" w:hAnsi="CG Omega"/>
          <w:color w:val="000000"/>
          <w:sz w:val="19"/>
        </w:rPr>
        <w:t xml:space="preserve">.... </w:t>
      </w:r>
      <w:proofErr w:type="gramStart"/>
      <w:r>
        <w:rPr>
          <w:rFonts w:ascii="CG Omega" w:hAnsi="CG Omega"/>
          <w:color w:val="000000"/>
          <w:sz w:val="19"/>
        </w:rPr>
        <w:t>perante</w:t>
      </w:r>
      <w:proofErr w:type="gramEnd"/>
      <w:r>
        <w:rPr>
          <w:rFonts w:ascii="CG Omega" w:hAnsi="CG Omega"/>
          <w:color w:val="000000"/>
          <w:sz w:val="19"/>
        </w:rPr>
        <w:t xml:space="preserve"> o Dirigente Regional de Ensino, conforme artigo </w:t>
      </w:r>
      <w:r w:rsidR="00FC5D36" w:rsidRPr="00FC5D36">
        <w:rPr>
          <w:rFonts w:ascii="CG Omega" w:hAnsi="CG Omega"/>
          <w:b/>
          <w:color w:val="000000"/>
          <w:sz w:val="19"/>
        </w:rPr>
        <w:t>2º</w:t>
      </w:r>
      <w:r>
        <w:rPr>
          <w:rFonts w:ascii="CG Omega" w:hAnsi="CG Omega"/>
          <w:color w:val="000000"/>
          <w:sz w:val="19"/>
        </w:rPr>
        <w:t xml:space="preserve"> da Resolução SE nº </w:t>
      </w:r>
      <w:r w:rsidR="00FC5D36" w:rsidRPr="00FC5D36">
        <w:rPr>
          <w:rFonts w:ascii="CG Omega" w:hAnsi="CG Omega"/>
          <w:b/>
          <w:color w:val="000000"/>
          <w:sz w:val="19"/>
        </w:rPr>
        <w:t>23</w:t>
      </w:r>
      <w:r>
        <w:rPr>
          <w:rFonts w:ascii="CG Omega" w:hAnsi="CG Omega"/>
          <w:color w:val="000000"/>
          <w:sz w:val="19"/>
        </w:rPr>
        <w:t xml:space="preserve"> de compareceu o (a) Sr.(a) ....... </w:t>
      </w:r>
      <w:proofErr w:type="gramStart"/>
      <w:r>
        <w:rPr>
          <w:rFonts w:ascii="CG Omega" w:hAnsi="CG Omega"/>
          <w:color w:val="000000"/>
          <w:sz w:val="19"/>
        </w:rPr>
        <w:t>brasileira</w:t>
      </w:r>
      <w:proofErr w:type="gramEnd"/>
      <w:r>
        <w:rPr>
          <w:rFonts w:ascii="CG Omega" w:hAnsi="CG Omega"/>
          <w:color w:val="000000"/>
          <w:sz w:val="19"/>
        </w:rPr>
        <w:t>, casado(a), (Profissão) portador do RG. nº ......., o (a) qual perante as testemunhas presentes, afirmou aceitar a indicação que lhe foi feita pelo Diretor de Escola da (nome da escola), sita à , no Município de ....., para ocupar as dependências destinadas à zeladoria da escola, estando ciente do inteiro teor da Resolução SE acima, e de pleno acordo com as responsabilidades que lhe são atinentes descritas nas cláusulas abaixo:</w:t>
      </w: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I - Dos Deveres e Atribuições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>O ocupante das dependências da zeladoria da escola aqui mencionada se compromete a: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Cláusula Primeira</w:t>
      </w:r>
      <w:r>
        <w:rPr>
          <w:rFonts w:ascii="CG Omega" w:hAnsi="CG Omega"/>
          <w:color w:val="000000"/>
          <w:sz w:val="19"/>
        </w:rPr>
        <w:t xml:space="preserve"> - Ocupar a zeladoria da unidade escolar, juntamente com sua família, se for o caso, mantendo em perfeita ordem e asseio suas dependências e áreas adjacentes;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Cláusula Segunda</w:t>
      </w:r>
      <w:r>
        <w:rPr>
          <w:rFonts w:ascii="CG Omega" w:hAnsi="CG Omega"/>
          <w:color w:val="000000"/>
          <w:sz w:val="19"/>
        </w:rPr>
        <w:t xml:space="preserve"> - Comunicar, de imediato, à Direção da Escola as ocorrências havidas em dias não letivos, providenciando, conforme o caso, contato urgente com a unidade policial mais próxima;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Cláusula Terceira</w:t>
      </w:r>
      <w:r>
        <w:rPr>
          <w:rFonts w:ascii="CG Omega" w:hAnsi="CG Omega"/>
          <w:color w:val="000000"/>
          <w:sz w:val="19"/>
        </w:rPr>
        <w:t xml:space="preserve"> - Manter-se atento e vigilante durante os períodos em que estiver na escola;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Cláusula Quarta </w:t>
      </w:r>
      <w:r>
        <w:rPr>
          <w:rFonts w:ascii="CG Omega" w:hAnsi="CG Omega"/>
          <w:color w:val="000000"/>
          <w:sz w:val="19"/>
        </w:rPr>
        <w:t>- Zelar pelo patrimônio e pelas áreas adjacentes da unidade escolar em dias normais e quando da realização de atividades comunitárias, evitando incursões de vândalos ou qualquer pessoa perniciosa no recinto escolar;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Cláusula Quinta</w:t>
      </w:r>
      <w:r>
        <w:rPr>
          <w:rFonts w:ascii="CG Omega" w:hAnsi="CG Omega"/>
          <w:color w:val="000000"/>
          <w:sz w:val="19"/>
        </w:rPr>
        <w:t xml:space="preserve"> - Adotar as providências cabíveis e legais em ocorrências verificadas no perímetro escolar;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Cláusula Sexta</w:t>
      </w:r>
      <w:r>
        <w:rPr>
          <w:rFonts w:ascii="CG Omega" w:hAnsi="CG Omega"/>
          <w:color w:val="000000"/>
          <w:sz w:val="19"/>
        </w:rPr>
        <w:t xml:space="preserve"> - Conservar em seu poder as chaves que permitam abrir e fechar o prédio escolar nos horários estabelecidos pelo Diretor da Escola, percorrendo diariamente todas as dependências, após o encerramento das atividades;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Cláusula Sétima</w:t>
      </w:r>
      <w:r>
        <w:rPr>
          <w:rFonts w:ascii="CG Omega" w:hAnsi="CG Omega"/>
          <w:color w:val="000000"/>
          <w:sz w:val="19"/>
        </w:rPr>
        <w:t xml:space="preserve"> - Cuidar da Escola, ainda quando as dependências da zeladoria se localizarem distantes do prédio escolar;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Cláusula Oitava</w:t>
      </w:r>
      <w:r>
        <w:rPr>
          <w:rFonts w:ascii="CG Omega" w:hAnsi="CG Omega"/>
          <w:color w:val="000000"/>
          <w:sz w:val="19"/>
        </w:rPr>
        <w:t xml:space="preserve"> - Manter-se atento à necessidade de execução de reparos, manutenção e conservação do prédio escolar ou da zeladoria, solicitando providências ao Diretor da Escola;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Cláusula Nona </w:t>
      </w:r>
      <w:r>
        <w:rPr>
          <w:rFonts w:ascii="CG Omega" w:hAnsi="CG Omega"/>
          <w:color w:val="000000"/>
          <w:sz w:val="19"/>
        </w:rPr>
        <w:t>- Dedicar-se exclusivamente, às atividades próprias de ocupante de zeladoria, nos horários definidos para esse fim;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Cláusula Décima </w:t>
      </w:r>
      <w:r>
        <w:rPr>
          <w:rFonts w:ascii="CG Omega" w:hAnsi="CG Omega"/>
          <w:color w:val="000000"/>
          <w:sz w:val="19"/>
        </w:rPr>
        <w:t>- Zelar pela horta, árvores frutíferas e plantações, podendo cultivá-las em áreas apropriadas para uso próprio e da escola;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Cláusula Décima Primeira </w:t>
      </w:r>
      <w:r>
        <w:rPr>
          <w:rFonts w:ascii="CG Omega" w:hAnsi="CG Omega"/>
          <w:color w:val="000000"/>
          <w:sz w:val="19"/>
        </w:rPr>
        <w:t>- Cuidar da vigilância da área interna da unidade escolar, juntamente com os demais servidores administrativos.</w:t>
      </w: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II - Dos Direitos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>Consistem direitos do residente das dependências da zeladoria, além das advindas dos seus deveres e atribuições: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Cláusula Primeira </w:t>
      </w:r>
      <w:r>
        <w:rPr>
          <w:rFonts w:ascii="CG Omega" w:hAnsi="CG Omega"/>
          <w:color w:val="000000"/>
          <w:sz w:val="19"/>
        </w:rPr>
        <w:t xml:space="preserve">- Residir no imóvel, observadas as normas desta resolução, em especial seu artigo </w:t>
      </w:r>
      <w:r w:rsidR="00FC5D36" w:rsidRPr="00FC5D36">
        <w:rPr>
          <w:rFonts w:ascii="CG Omega" w:hAnsi="CG Omega"/>
          <w:b/>
          <w:color w:val="000000"/>
          <w:sz w:val="19"/>
        </w:rPr>
        <w:t>10º</w:t>
      </w:r>
      <w:r>
        <w:rPr>
          <w:rFonts w:ascii="CG Omega" w:hAnsi="CG Omega"/>
          <w:color w:val="000000"/>
          <w:sz w:val="19"/>
        </w:rPr>
        <w:t>.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Cláusula Segunda</w:t>
      </w:r>
      <w:r>
        <w:rPr>
          <w:rFonts w:ascii="CG Omega" w:hAnsi="CG Omega"/>
          <w:color w:val="000000"/>
          <w:sz w:val="19"/>
        </w:rPr>
        <w:t xml:space="preserve"> - Contar com vaga na escola para matrícula de seus dependentes;</w:t>
      </w:r>
    </w:p>
    <w:p w:rsidR="000E18D4" w:rsidRPr="00D84427" w:rsidRDefault="000E18D4" w:rsidP="000E18D4">
      <w:pPr>
        <w:jc w:val="both"/>
        <w:rPr>
          <w:rFonts w:ascii="CG Omega" w:hAnsi="CG Omega"/>
          <w:b/>
          <w:color w:val="FF0000"/>
          <w:u w:val="single"/>
        </w:rPr>
      </w:pPr>
      <w:r w:rsidRPr="00D84427">
        <w:rPr>
          <w:rFonts w:ascii="CG Omega" w:hAnsi="CG Omega"/>
          <w:b/>
          <w:color w:val="FF0000"/>
          <w:u w:val="single"/>
        </w:rPr>
        <w:t>Cláusula Terceira - Fazer jus a uma folga semanal a ser estabelecida em comum acordo com o Diretor da Escola;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Cláusula Quarta </w:t>
      </w:r>
      <w:r>
        <w:rPr>
          <w:rFonts w:ascii="CG Omega" w:hAnsi="CG Omega"/>
          <w:color w:val="000000"/>
          <w:sz w:val="19"/>
        </w:rPr>
        <w:t>- Requerer a dispensa da ocupação das dependências da zeladoria, num prazo antecedente de 30 (trinta) dias.</w:t>
      </w: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tbl>
      <w:tblPr>
        <w:tblW w:w="10207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42"/>
        <w:gridCol w:w="8765"/>
      </w:tblGrid>
      <w:tr w:rsidR="000E18D4" w:rsidTr="000E18D4">
        <w:trPr>
          <w:trHeight w:val="1472"/>
        </w:trPr>
        <w:tc>
          <w:tcPr>
            <w:tcW w:w="1419" w:type="dxa"/>
          </w:tcPr>
          <w:p w:rsidR="000E18D4" w:rsidRDefault="000E18D4" w:rsidP="000E18D4">
            <w:pPr>
              <w:ind w:left="-71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 xml:space="preserve">                                                                                                                                                    </w:t>
            </w:r>
            <w:r w:rsidR="00DB64B3">
              <w:rPr>
                <w:rFonts w:ascii="Arial" w:hAnsi="Arial"/>
                <w:noProof/>
                <w:color w:val="0000FF"/>
              </w:rPr>
              <w:drawing>
                <wp:inline distT="0" distB="0" distL="0" distR="0">
                  <wp:extent cx="800100" cy="819150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8D4" w:rsidRDefault="000E18D4" w:rsidP="000E18D4">
            <w:pPr>
              <w:pStyle w:val="Cabealho"/>
              <w:ind w:right="360"/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8626" w:type="dxa"/>
          </w:tcPr>
          <w:p w:rsidR="000E18D4" w:rsidRDefault="000E18D4" w:rsidP="000E18D4">
            <w:pPr>
              <w:pStyle w:val="Cabealho"/>
              <w:jc w:val="center"/>
              <w:rPr>
                <w:rFonts w:ascii="Arial" w:hAnsi="Arial"/>
                <w:b/>
              </w:rPr>
            </w:pP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  <w:b/>
              </w:rPr>
            </w:pP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GOVERNO DO ESTADO DE SÃO PAULO</w:t>
            </w: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ESTADO DA EDUCAÇÃO</w:t>
            </w: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DIRETORIA</w:t>
            </w:r>
            <w:proofErr w:type="gramStart"/>
            <w:r>
              <w:rPr>
                <w:rFonts w:ascii="Arial" w:hAnsi="Arial"/>
                <w:b/>
              </w:rPr>
              <w:t xml:space="preserve">  </w:t>
            </w:r>
            <w:proofErr w:type="gramEnd"/>
            <w:r>
              <w:rPr>
                <w:rFonts w:ascii="Arial" w:hAnsi="Arial"/>
                <w:b/>
              </w:rPr>
              <w:t>DE ENSINO – REGIÃO SÃO BERNARDO DO CAMPO</w:t>
            </w:r>
          </w:p>
          <w:p w:rsidR="000E18D4" w:rsidRDefault="000E18D4" w:rsidP="000E18D4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EE.____________________________________________________</w:t>
            </w:r>
          </w:p>
          <w:p w:rsidR="000E18D4" w:rsidRDefault="000E18D4" w:rsidP="000E18D4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Rua, </w:t>
            </w:r>
            <w:proofErr w:type="gramStart"/>
            <w:r>
              <w:rPr>
                <w:rFonts w:ascii="Arial" w:hAnsi="Arial"/>
              </w:rPr>
              <w:t>nº,</w:t>
            </w:r>
            <w:proofErr w:type="gramEnd"/>
            <w:r>
              <w:rPr>
                <w:rFonts w:ascii="Arial" w:hAnsi="Arial"/>
              </w:rPr>
              <w:t xml:space="preserve">Bairro,CEP, Tel. </w:t>
            </w:r>
            <w:proofErr w:type="spellStart"/>
            <w:r>
              <w:rPr>
                <w:rFonts w:ascii="Arial" w:hAnsi="Arial"/>
              </w:rPr>
              <w:t>Mun</w:t>
            </w:r>
            <w:proofErr w:type="spellEnd"/>
            <w:r>
              <w:rPr>
                <w:rFonts w:ascii="Arial" w:hAnsi="Arial"/>
              </w:rPr>
              <w:t xml:space="preserve">/SP </w:t>
            </w:r>
          </w:p>
        </w:tc>
      </w:tr>
    </w:tbl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jc w:val="center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III - Das Proibições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>É vedado ao ocupante da zeladoria da escola aqui mencionada: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Cláusula Primeira </w:t>
      </w:r>
      <w:r>
        <w:rPr>
          <w:rFonts w:ascii="CG Omega" w:hAnsi="CG Omega"/>
          <w:color w:val="000000"/>
          <w:sz w:val="19"/>
        </w:rPr>
        <w:t>- Permitir a permanência na área interna do prédio escolar de pessoas estranhas à escola ou outras que não sejam seus dependentes;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Cláusula Segunda </w:t>
      </w:r>
      <w:r>
        <w:rPr>
          <w:rFonts w:ascii="CG Omega" w:hAnsi="CG Omega"/>
          <w:color w:val="000000"/>
          <w:sz w:val="19"/>
        </w:rPr>
        <w:t>- Ausentar-se por período superior a vinte e quatro horas consecutivas, sem autorização da Direção da Escola;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Cláusula Terceira </w:t>
      </w:r>
      <w:r>
        <w:rPr>
          <w:rFonts w:ascii="CG Omega" w:hAnsi="CG Omega"/>
          <w:color w:val="000000"/>
          <w:sz w:val="19"/>
        </w:rPr>
        <w:t>- Impedir a vistoria das dependências da zeladoria, quando solicitada por quem de direito;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Cláusula Quarta </w:t>
      </w:r>
      <w:r>
        <w:rPr>
          <w:rFonts w:ascii="CG Omega" w:hAnsi="CG Omega"/>
          <w:color w:val="000000"/>
          <w:sz w:val="19"/>
        </w:rPr>
        <w:t xml:space="preserve">- Ocupar </w:t>
      </w:r>
      <w:proofErr w:type="gramStart"/>
      <w:r>
        <w:rPr>
          <w:rFonts w:ascii="CG Omega" w:hAnsi="CG Omega"/>
          <w:color w:val="000000"/>
          <w:sz w:val="19"/>
        </w:rPr>
        <w:t>qualquer dependências</w:t>
      </w:r>
      <w:proofErr w:type="gramEnd"/>
      <w:r>
        <w:rPr>
          <w:rFonts w:ascii="CG Omega" w:hAnsi="CG Omega"/>
          <w:color w:val="000000"/>
          <w:sz w:val="19"/>
        </w:rPr>
        <w:t xml:space="preserve"> do prédio escolar, além da zeladoria;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Cláusula Quinta </w:t>
      </w:r>
      <w:r>
        <w:rPr>
          <w:rFonts w:ascii="CG Omega" w:hAnsi="CG Omega"/>
          <w:color w:val="000000"/>
          <w:sz w:val="19"/>
        </w:rPr>
        <w:t>- Utilizar-se de material ou equipamento escolar;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Cláusula Sexta </w:t>
      </w:r>
      <w:r>
        <w:rPr>
          <w:rFonts w:ascii="CG Omega" w:hAnsi="CG Omega"/>
          <w:color w:val="000000"/>
          <w:sz w:val="19"/>
        </w:rPr>
        <w:t>- Manter animais na área da zeladoria e da escola;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Cláusula Sétima</w:t>
      </w:r>
      <w:r>
        <w:rPr>
          <w:rFonts w:ascii="CG Omega" w:hAnsi="CG Omega"/>
          <w:color w:val="000000"/>
          <w:sz w:val="19"/>
        </w:rPr>
        <w:t xml:space="preserve"> - Realizar reuniões de qualquer natureza;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Cláusula Oitava</w:t>
      </w:r>
      <w:r>
        <w:rPr>
          <w:rFonts w:ascii="CG Omega" w:hAnsi="CG Omega"/>
          <w:color w:val="000000"/>
          <w:sz w:val="19"/>
        </w:rPr>
        <w:t xml:space="preserve"> - Proceder a modificações ou construções nas dependências da zeladoria ou imediação;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Cláusula Nona </w:t>
      </w:r>
      <w:r>
        <w:rPr>
          <w:rFonts w:ascii="CG Omega" w:hAnsi="CG Omega"/>
          <w:color w:val="000000"/>
          <w:sz w:val="19"/>
        </w:rPr>
        <w:t>- Dificultar qualquer atividade escolar por comodidade pessoal ou da família;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Cláusula Décima</w:t>
      </w:r>
      <w:r>
        <w:rPr>
          <w:rFonts w:ascii="CG Omega" w:hAnsi="CG Omega"/>
          <w:color w:val="000000"/>
          <w:sz w:val="19"/>
        </w:rPr>
        <w:t xml:space="preserve"> - Assumir atitude incompatível com o bom nome e o decoro da unidade escolar.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>Por concordância à forma acima representada, em todos os seus termos e condições, foi lavrado o presente instrumento, em 03 (três) vias datilografadas de igual teor, as quais, depois de lidas e achadas conforme, são assinadas pelas partes e testemunhas presenciais, abaixo qualificadas.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 xml:space="preserve">                                                                  Município,______/________________ de 20____.</w:t>
      </w: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</w:p>
    <w:p w:rsidR="000E18D4" w:rsidRDefault="000E18D4" w:rsidP="000E18D4">
      <w:pPr>
        <w:jc w:val="both"/>
        <w:rPr>
          <w:rFonts w:ascii="CG Omega" w:hAnsi="CG Omega"/>
          <w:color w:val="000000"/>
          <w:sz w:val="19"/>
        </w:rPr>
      </w:pPr>
      <w:r>
        <w:rPr>
          <w:rFonts w:ascii="CG Omega" w:hAnsi="CG Omega"/>
          <w:color w:val="000000"/>
          <w:sz w:val="19"/>
        </w:rPr>
        <w:t xml:space="preserve">                                                                                   _____________________________________                                               ___________________________________</w:t>
      </w:r>
    </w:p>
    <w:p w:rsidR="000E18D4" w:rsidRDefault="000E18D4" w:rsidP="000E18D4">
      <w:pPr>
        <w:pStyle w:val="Ttulo8"/>
      </w:pPr>
      <w:r>
        <w:t xml:space="preserve">                        Dirigente                                                                             Diretor de Escola</w:t>
      </w:r>
    </w:p>
    <w:p w:rsidR="000E18D4" w:rsidRDefault="000E18D4" w:rsidP="000E18D4"/>
    <w:p w:rsidR="000E18D4" w:rsidRDefault="000E18D4" w:rsidP="000E18D4"/>
    <w:p w:rsidR="000E18D4" w:rsidRDefault="000E18D4" w:rsidP="000E18D4">
      <w:r>
        <w:t>___________________________</w:t>
      </w:r>
    </w:p>
    <w:p w:rsidR="000E18D4" w:rsidRDefault="000E18D4" w:rsidP="000E18D4">
      <w:pPr>
        <w:rPr>
          <w:rFonts w:ascii="CG Omega" w:hAnsi="CG Omega"/>
          <w:sz w:val="18"/>
        </w:rPr>
      </w:pPr>
      <w:r>
        <w:rPr>
          <w:rFonts w:ascii="CG Omega" w:hAnsi="CG Omega"/>
          <w:sz w:val="18"/>
        </w:rPr>
        <w:t xml:space="preserve">                   Compromitente</w:t>
      </w:r>
    </w:p>
    <w:p w:rsidR="000E18D4" w:rsidRDefault="000E18D4" w:rsidP="000E18D4">
      <w:pPr>
        <w:rPr>
          <w:rFonts w:ascii="CG Omega" w:hAnsi="CG Omega"/>
          <w:sz w:val="18"/>
        </w:rPr>
      </w:pPr>
    </w:p>
    <w:p w:rsidR="000E18D4" w:rsidRDefault="000E18D4" w:rsidP="000E18D4">
      <w:pPr>
        <w:rPr>
          <w:rFonts w:ascii="CG Omega" w:hAnsi="CG Omega"/>
          <w:sz w:val="18"/>
        </w:rPr>
      </w:pPr>
    </w:p>
    <w:p w:rsidR="000E18D4" w:rsidRDefault="000E18D4" w:rsidP="000E18D4">
      <w:pPr>
        <w:rPr>
          <w:rFonts w:ascii="CG Omega" w:hAnsi="CG Omega"/>
          <w:sz w:val="18"/>
        </w:rPr>
      </w:pPr>
    </w:p>
    <w:p w:rsidR="000E18D4" w:rsidRDefault="000E18D4" w:rsidP="000E18D4">
      <w:pPr>
        <w:rPr>
          <w:rFonts w:ascii="CG Omega" w:hAnsi="CG Omega"/>
          <w:sz w:val="18"/>
        </w:rPr>
      </w:pPr>
    </w:p>
    <w:p w:rsidR="000E18D4" w:rsidRDefault="000E18D4" w:rsidP="000E18D4">
      <w:pPr>
        <w:rPr>
          <w:rFonts w:ascii="CG Omega" w:hAnsi="CG Omega"/>
          <w:sz w:val="18"/>
        </w:rPr>
      </w:pP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Testemunhas:</w:t>
      </w: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1- Nome:</w:t>
      </w: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   RG.:</w:t>
      </w: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 Cargo:</w:t>
      </w: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>2- Nome:</w:t>
      </w: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lastRenderedPageBreak/>
        <w:t xml:space="preserve">   RG.:</w:t>
      </w:r>
    </w:p>
    <w:p w:rsidR="000E18D4" w:rsidRDefault="000E18D4" w:rsidP="000E18D4">
      <w:pPr>
        <w:rPr>
          <w:rFonts w:ascii="CG Omega" w:hAnsi="CG Omega"/>
          <w:b/>
          <w:color w:val="000000"/>
          <w:sz w:val="19"/>
        </w:rPr>
      </w:pPr>
      <w:r>
        <w:rPr>
          <w:rFonts w:ascii="CG Omega" w:hAnsi="CG Omega"/>
          <w:b/>
          <w:color w:val="000000"/>
          <w:sz w:val="19"/>
        </w:rPr>
        <w:t xml:space="preserve"> Cargo:</w:t>
      </w:r>
    </w:p>
    <w:sectPr w:rsidR="000E18D4" w:rsidSect="000E18D4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6C94"/>
    <w:rsid w:val="00076C94"/>
    <w:rsid w:val="00094C4E"/>
    <w:rsid w:val="000E18D4"/>
    <w:rsid w:val="00245B35"/>
    <w:rsid w:val="00326C06"/>
    <w:rsid w:val="00380353"/>
    <w:rsid w:val="003D0B9A"/>
    <w:rsid w:val="00636050"/>
    <w:rsid w:val="0079151B"/>
    <w:rsid w:val="00D84427"/>
    <w:rsid w:val="00DB64B3"/>
    <w:rsid w:val="00E40A6D"/>
    <w:rsid w:val="00E679D7"/>
    <w:rsid w:val="00F270D4"/>
    <w:rsid w:val="00FC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050"/>
    <w:rPr>
      <w:sz w:val="24"/>
      <w:szCs w:val="24"/>
    </w:rPr>
  </w:style>
  <w:style w:type="paragraph" w:styleId="Ttulo8">
    <w:name w:val="heading 8"/>
    <w:basedOn w:val="Normal"/>
    <w:next w:val="Normal"/>
    <w:qFormat/>
    <w:rsid w:val="000E18D4"/>
    <w:pPr>
      <w:keepNext/>
      <w:jc w:val="both"/>
      <w:outlineLvl w:val="7"/>
    </w:pPr>
    <w:rPr>
      <w:rFonts w:ascii="CG Omega" w:hAnsi="CG Omega"/>
      <w:i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E18D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E40A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0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2210</Words>
  <Characters>11934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24 – São Paulo, 123 (73) Diário Ofi cial Poder Executivo - Seção I sexta-feira, 19 de abril de 2013</vt:lpstr>
    </vt:vector>
  </TitlesOfParts>
  <Company>WinXP SP2 E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– São Paulo, 123 (73) Diário Ofi cial Poder Executivo - Seção I sexta-feira, 19 de abril de 2013</dc:title>
  <dc:creator>edna.pontes</dc:creator>
  <cp:lastModifiedBy>FDE</cp:lastModifiedBy>
  <cp:revision>4</cp:revision>
  <cp:lastPrinted>2013-04-22T11:45:00Z</cp:lastPrinted>
  <dcterms:created xsi:type="dcterms:W3CDTF">2014-02-25T17:54:00Z</dcterms:created>
  <dcterms:modified xsi:type="dcterms:W3CDTF">2014-02-25T17:55:00Z</dcterms:modified>
</cp:coreProperties>
</file>