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8" w:rsidRPr="002D75A8" w:rsidRDefault="002D75A8" w:rsidP="002D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fldChar w:fldCharType="begin"/>
      </w:r>
      <w:r w:rsidRPr="002D75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instrText xml:space="preserve"> HYPERLINK "http://legislacao.planalto.gov.br/legisla/legislacao.nsf/Viw_Identificacao/lei%2010.793-2003?OpenDocument" </w:instrText>
      </w:r>
      <w:r w:rsidRPr="002D75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fldChar w:fldCharType="separate"/>
      </w:r>
      <w:r w:rsidRPr="002D75A8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pt-BR"/>
        </w:rPr>
        <w:t>LEI N</w:t>
      </w:r>
      <w:r w:rsidRPr="002D75A8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pt-BR"/>
        </w:rPr>
        <w:t xml:space="preserve"> 10.793, DE 1º DE DEZEMBRO DE </w:t>
      </w:r>
      <w:proofErr w:type="gramStart"/>
      <w:r w:rsidRPr="002D75A8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pt-BR"/>
        </w:rPr>
        <w:t>2003.</w:t>
      </w:r>
      <w:proofErr w:type="gramEnd"/>
      <w:r w:rsidRPr="002D75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7"/>
        <w:gridCol w:w="3997"/>
      </w:tblGrid>
      <w:tr w:rsidR="002D75A8" w:rsidRPr="002D75A8" w:rsidTr="002D75A8">
        <w:trPr>
          <w:trHeight w:val="285"/>
          <w:tblCellSpacing w:w="0" w:type="dxa"/>
        </w:trPr>
        <w:tc>
          <w:tcPr>
            <w:tcW w:w="2650" w:type="pct"/>
            <w:vAlign w:val="center"/>
            <w:hideMark/>
          </w:tcPr>
          <w:p w:rsidR="002D75A8" w:rsidRPr="002D75A8" w:rsidRDefault="002D75A8" w:rsidP="002D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history="1">
              <w:r w:rsidRPr="002D75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350" w:type="pct"/>
            <w:vAlign w:val="center"/>
            <w:hideMark/>
          </w:tcPr>
          <w:p w:rsidR="002D75A8" w:rsidRPr="002D75A8" w:rsidRDefault="002D75A8" w:rsidP="002D75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75A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redação do art. 26, § 3</w:t>
            </w:r>
            <w:r w:rsidRPr="002D75A8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2D75A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, e do art. 92 da Lei n</w:t>
            </w:r>
            <w:r w:rsidRPr="002D75A8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2D75A8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> </w:t>
            </w:r>
            <w:r w:rsidRPr="002D75A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9.394, de 20 de dezembro de 1996, que "estabelece as diretrizes e bases da educação nacional", e dá outras providências.</w:t>
            </w:r>
          </w:p>
        </w:tc>
      </w:tr>
    </w:tbl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D75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1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§ 3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26 da Lei n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9.394, de 20 de dezembro de 1996, passa a vigorar com a seguinte redação:</w:t>
      </w:r>
    </w:p>
    <w:p w:rsidR="002D75A8" w:rsidRPr="002D75A8" w:rsidRDefault="002D75A8" w:rsidP="002D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"Art. </w:t>
      </w:r>
      <w:proofErr w:type="gramStart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26 ...</w:t>
      </w:r>
      <w:proofErr w:type="gramEnd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</w:t>
      </w:r>
    </w:p>
    <w:p w:rsidR="002D75A8" w:rsidRPr="002D75A8" w:rsidRDefault="002D75A8" w:rsidP="002D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</w:t>
      </w:r>
      <w:proofErr w:type="gramEnd"/>
    </w:p>
    <w:bookmarkStart w:id="0" w:name="art26§3"/>
    <w:bookmarkEnd w:id="0"/>
    <w:p w:rsidR="002D75A8" w:rsidRPr="002D75A8" w:rsidRDefault="002D75A8" w:rsidP="002D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"http://www.planalto.gov.br/ccivil_03/leis/L9394.htm" \l "art26§3." </w:instrTex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2D75A8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§ 3</w:t>
      </w:r>
      <w:r w:rsidRPr="002D75A8">
        <w:rPr>
          <w:rFonts w:ascii="Arial" w:eastAsia="Times New Roman" w:hAnsi="Arial" w:cs="Arial"/>
          <w:color w:val="0000FF"/>
          <w:sz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educação física, integrada à proposta pedagógica da escola, é componente curricular obrigatório da educação básica, sendo sua prática facultativa ao aluno: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que cumpra jornada de trabalho igual ou superior a seis horas;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maior de trinta anos de idade;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que estiver prestando serviço militar inicial ou que, em situação similar, estiver obrigado à prática da educação física;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amparado pelo Decreto-Lei n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1.044, de 21 de outubro de 1969;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(VETADO)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que tenha prole.</w:t>
      </w:r>
    </w:p>
    <w:p w:rsidR="002D75A8" w:rsidRPr="002D75A8" w:rsidRDefault="002D75A8" w:rsidP="002D75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</w:t>
      </w:r>
      <w:proofErr w:type="gramEnd"/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 (NR)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2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(VETADO)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3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no ano letivo seguinte à data de sua publicação.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1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dezembro de 2003; 182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115</w:t>
      </w:r>
      <w:r w:rsidRPr="002D75A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D75A8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D75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INÁCIO LULA DA SILVA</w:t>
      </w:r>
      <w:r w:rsidRPr="002D75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</w:r>
      <w:r w:rsidRPr="002D75A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Cristovam Ricardo Cavalcante Buarque</w:t>
      </w:r>
    </w:p>
    <w:p w:rsidR="002D75A8" w:rsidRPr="002D75A8" w:rsidRDefault="002D75A8" w:rsidP="002D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75A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2D75A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2D75A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2D75A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2D75A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2.12.2003</w:t>
      </w:r>
    </w:p>
    <w:p w:rsidR="001339A1" w:rsidRDefault="001339A1"/>
    <w:sectPr w:rsidR="001339A1" w:rsidSect="00133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5A8"/>
    <w:rsid w:val="001339A1"/>
    <w:rsid w:val="002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5A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D75A8"/>
    <w:rPr>
      <w:b/>
      <w:bCs/>
    </w:rPr>
  </w:style>
  <w:style w:type="character" w:customStyle="1" w:styleId="apple-converted-space">
    <w:name w:val="apple-converted-space"/>
    <w:basedOn w:val="Fontepargpadro"/>
    <w:rsid w:val="002D75A8"/>
  </w:style>
  <w:style w:type="character" w:styleId="nfase">
    <w:name w:val="Emphasis"/>
    <w:basedOn w:val="Fontepargpadro"/>
    <w:uiPriority w:val="20"/>
    <w:qFormat/>
    <w:rsid w:val="002D7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Mensagem_Veto/2003/Mv672-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2015-11-11T11:27:00Z</dcterms:created>
  <dcterms:modified xsi:type="dcterms:W3CDTF">2015-11-11T11:28:00Z</dcterms:modified>
</cp:coreProperties>
</file>