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D1" w:rsidRPr="00410B5B" w:rsidRDefault="007657D1" w:rsidP="007657D1">
      <w:pPr>
        <w:autoSpaceDE w:val="0"/>
        <w:autoSpaceDN w:val="0"/>
        <w:adjustRightInd w:val="0"/>
        <w:jc w:val="center"/>
        <w:rPr>
          <w:rFonts w:ascii="Frutiger-BoldCn" w:hAnsi="Frutiger-BoldCn" w:cs="Frutiger-BoldCn"/>
          <w:b/>
          <w:bCs/>
          <w:color w:val="000000"/>
          <w:sz w:val="22"/>
          <w:szCs w:val="22"/>
          <w:u w:val="single"/>
        </w:rPr>
      </w:pPr>
      <w:r w:rsidRPr="00410B5B">
        <w:rPr>
          <w:rFonts w:ascii="Frutiger-BoldCn" w:hAnsi="Frutiger-BoldCn" w:cs="Frutiger-BoldCn"/>
          <w:b/>
          <w:bCs/>
          <w:color w:val="000000"/>
          <w:sz w:val="28"/>
          <w:szCs w:val="28"/>
          <w:u w:val="single"/>
        </w:rPr>
        <w:t xml:space="preserve">D. O E. </w:t>
      </w:r>
      <w:proofErr w:type="gramStart"/>
      <w:r w:rsidRPr="00410B5B">
        <w:rPr>
          <w:rFonts w:ascii="Frutiger-BoldCn" w:hAnsi="Frutiger-BoldCn" w:cs="Frutiger-BoldCn"/>
          <w:b/>
          <w:bCs/>
          <w:color w:val="000000"/>
          <w:sz w:val="28"/>
          <w:szCs w:val="28"/>
          <w:u w:val="single"/>
        </w:rPr>
        <w:t>de</w:t>
      </w:r>
      <w:proofErr w:type="gramEnd"/>
      <w:r w:rsidRPr="00410B5B">
        <w:rPr>
          <w:rFonts w:ascii="Frutiger-BoldCn" w:hAnsi="Frutiger-BoldCn" w:cs="Frutiger-BoldCn"/>
          <w:b/>
          <w:bCs/>
          <w:color w:val="000000"/>
          <w:sz w:val="28"/>
          <w:szCs w:val="28"/>
          <w:u w:val="single"/>
        </w:rPr>
        <w:t xml:space="preserve"> 28/10/2009  -  S EÇÃO   I  Pág.</w:t>
      </w:r>
      <w:r w:rsidR="00FD4DD7" w:rsidRPr="00410B5B">
        <w:rPr>
          <w:rFonts w:ascii="Frutiger-BoldCn" w:hAnsi="Frutiger-BoldCn" w:cs="Frutiger-BoldCn"/>
          <w:b/>
          <w:bCs/>
          <w:color w:val="000000"/>
          <w:sz w:val="28"/>
          <w:szCs w:val="28"/>
          <w:u w:val="single"/>
        </w:rPr>
        <w:t xml:space="preserve"> 1</w:t>
      </w:r>
    </w:p>
    <w:p w:rsidR="007657D1" w:rsidRPr="00410B5B" w:rsidRDefault="007657D1" w:rsidP="007657D1">
      <w:pPr>
        <w:autoSpaceDE w:val="0"/>
        <w:autoSpaceDN w:val="0"/>
        <w:adjustRightInd w:val="0"/>
        <w:jc w:val="center"/>
        <w:rPr>
          <w:rFonts w:ascii="Frutiger-BoldCn" w:hAnsi="Frutiger-BoldCn" w:cs="Frutiger-BoldCn"/>
          <w:b/>
          <w:bCs/>
          <w:color w:val="000000"/>
          <w:sz w:val="28"/>
          <w:szCs w:val="28"/>
          <w:u w:val="single"/>
        </w:rPr>
      </w:pPr>
    </w:p>
    <w:p w:rsidR="007657D1" w:rsidRPr="00410B5B" w:rsidRDefault="007657D1" w:rsidP="007657D1">
      <w:pPr>
        <w:autoSpaceDE w:val="0"/>
        <w:autoSpaceDN w:val="0"/>
        <w:adjustRightInd w:val="0"/>
        <w:jc w:val="center"/>
        <w:rPr>
          <w:rFonts w:ascii="Frutiger-BoldCn" w:hAnsi="Frutiger-BoldCn" w:cs="Frutiger-BoldCn"/>
          <w:b/>
          <w:bCs/>
          <w:color w:val="000000"/>
          <w:sz w:val="28"/>
          <w:szCs w:val="28"/>
          <w:u w:val="single"/>
        </w:rPr>
      </w:pPr>
      <w:r w:rsidRPr="00410B5B">
        <w:rPr>
          <w:rFonts w:ascii="Frutiger-BoldCn" w:hAnsi="Frutiger-BoldCn" w:cs="Frutiger-BoldCn"/>
          <w:b/>
          <w:bCs/>
          <w:color w:val="000000"/>
          <w:sz w:val="28"/>
          <w:szCs w:val="28"/>
          <w:u w:val="single"/>
        </w:rPr>
        <w:t xml:space="preserve">LEI COMPLEMENTAR Nº 1097, DE 27 DE OUTUBRO DE </w:t>
      </w:r>
      <w:proofErr w:type="gramStart"/>
      <w:r w:rsidRPr="00410B5B">
        <w:rPr>
          <w:rFonts w:ascii="Frutiger-BoldCn" w:hAnsi="Frutiger-BoldCn" w:cs="Frutiger-BoldCn"/>
          <w:b/>
          <w:bCs/>
          <w:color w:val="000000"/>
          <w:sz w:val="28"/>
          <w:szCs w:val="28"/>
          <w:u w:val="single"/>
        </w:rPr>
        <w:t>2009</w:t>
      </w:r>
      <w:proofErr w:type="gramEnd"/>
    </w:p>
    <w:p w:rsidR="007657D1" w:rsidRPr="00410B5B" w:rsidRDefault="007657D1" w:rsidP="007657D1">
      <w:pPr>
        <w:autoSpaceDE w:val="0"/>
        <w:autoSpaceDN w:val="0"/>
        <w:adjustRightInd w:val="0"/>
        <w:jc w:val="center"/>
        <w:rPr>
          <w:rFonts w:ascii="Frutiger-BoldCn" w:hAnsi="Frutiger-BoldCn" w:cs="Frutiger-BoldCn"/>
          <w:b/>
          <w:bCs/>
          <w:color w:val="000000"/>
          <w:sz w:val="28"/>
          <w:szCs w:val="28"/>
          <w:u w:val="single"/>
        </w:rPr>
      </w:pPr>
    </w:p>
    <w:p w:rsidR="007657D1" w:rsidRPr="00410B5B" w:rsidRDefault="007657D1" w:rsidP="007657D1">
      <w:pPr>
        <w:autoSpaceDE w:val="0"/>
        <w:autoSpaceDN w:val="0"/>
        <w:adjustRightInd w:val="0"/>
        <w:jc w:val="both"/>
        <w:rPr>
          <w:rFonts w:ascii="Frutiger-LightItalic" w:hAnsi="Frutiger-LightItalic" w:cs="Frutiger-LightItalic"/>
          <w:i/>
          <w:iCs/>
          <w:sz w:val="28"/>
          <w:szCs w:val="28"/>
          <w:u w:val="single"/>
        </w:rPr>
      </w:pPr>
      <w:r w:rsidRPr="00410B5B">
        <w:rPr>
          <w:rFonts w:ascii="Frutiger-LightItalic" w:hAnsi="Frutiger-LightItalic" w:cs="Frutiger-LightItalic"/>
          <w:i/>
          <w:iCs/>
          <w:sz w:val="28"/>
          <w:szCs w:val="28"/>
        </w:rPr>
        <w:tab/>
      </w:r>
      <w:r w:rsidRPr="00410B5B">
        <w:rPr>
          <w:rFonts w:ascii="Frutiger-LightItalic" w:hAnsi="Frutiger-LightItalic" w:cs="Frutiger-LightItalic"/>
          <w:i/>
          <w:iCs/>
          <w:sz w:val="28"/>
          <w:szCs w:val="28"/>
          <w:u w:val="single"/>
        </w:rPr>
        <w:t>Institui o sistema de promoção para os integrantes do Quadro do Magistério da Secretaria da Educação e dá outras providências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</w:pPr>
    </w:p>
    <w:p w:rsid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7657D1">
        <w:rPr>
          <w:rFonts w:ascii="Frutiger-Cn" w:hAnsi="Frutiger-Cn" w:cs="Frutiger-Cn"/>
          <w:color w:val="000000"/>
          <w:sz w:val="20"/>
          <w:szCs w:val="20"/>
        </w:rPr>
        <w:t>O GOVERNADOR DO ESTADO DE SÃO PAULO:</w:t>
      </w:r>
    </w:p>
    <w:p w:rsid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7657D1">
        <w:rPr>
          <w:rFonts w:ascii="Frutiger-Cn" w:hAnsi="Frutiger-Cn" w:cs="Frutiger-Cn"/>
          <w:color w:val="000000"/>
          <w:sz w:val="20"/>
          <w:szCs w:val="20"/>
        </w:rPr>
        <w:t>Faço saber que a Assembléia Legislativa decreta 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eu promulgo a seguinte lei complementar: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Artigo 1º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Fica instituído, nos termos desta lei complementar,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o sistema de promoção para os </w:t>
      </w:r>
      <w:proofErr w:type="gramStart"/>
      <w:r w:rsidRPr="007657D1">
        <w:rPr>
          <w:rFonts w:ascii="Frutiger-Cn" w:hAnsi="Frutiger-Cn" w:cs="Frutiger-Cn"/>
          <w:color w:val="000000"/>
          <w:sz w:val="20"/>
          <w:szCs w:val="20"/>
        </w:rPr>
        <w:t>integrantes</w:t>
      </w:r>
      <w:proofErr w:type="gramEnd"/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proofErr w:type="gramStart"/>
      <w:r w:rsidRPr="007657D1">
        <w:rPr>
          <w:rFonts w:ascii="Frutiger-Cn" w:hAnsi="Frutiger-Cn" w:cs="Frutiger-Cn"/>
          <w:color w:val="000000"/>
          <w:sz w:val="20"/>
          <w:szCs w:val="20"/>
        </w:rPr>
        <w:t>do</w:t>
      </w:r>
      <w:proofErr w:type="gramEnd"/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Quadro do Magistério da Secretaria da Educação.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Artigo 2º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Promoção é a passagem do titular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cargo das classes de docentes, de suporte pedagógico </w:t>
      </w:r>
      <w:proofErr w:type="gramStart"/>
      <w:r w:rsidRPr="007657D1">
        <w:rPr>
          <w:rFonts w:ascii="Frutiger-Cn" w:hAnsi="Frutiger-Cn" w:cs="Frutiger-Cn"/>
          <w:color w:val="000000"/>
          <w:sz w:val="20"/>
          <w:szCs w:val="20"/>
        </w:rPr>
        <w:t>e</w:t>
      </w:r>
      <w:proofErr w:type="gramEnd"/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proofErr w:type="gramStart"/>
      <w:r w:rsidRPr="007657D1">
        <w:rPr>
          <w:rFonts w:ascii="Frutiger-Cn" w:hAnsi="Frutiger-Cn" w:cs="Frutiger-Cn"/>
          <w:color w:val="000000"/>
          <w:sz w:val="20"/>
          <w:szCs w:val="20"/>
        </w:rPr>
        <w:t>de</w:t>
      </w:r>
      <w:proofErr w:type="gramEnd"/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suporte pedagógico em extinção, para faixa imediatamente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superior da que estiver enquadrado, mediante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aprovação em processo de avaliação teórica, prática ou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teórica e prática, de conhecimentos específicos, observados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os interstícios, os requisitos, a periodicidade e as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demais condições previstas nesta lei complementar.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§ 1º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O interstício mínimo para fins de promoção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de trata o “caput” deste artigo, computado sempre 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tempo de efetivo exercício do servidor, é de </w:t>
      </w:r>
      <w:proofErr w:type="gramStart"/>
      <w:r w:rsidRPr="007657D1">
        <w:rPr>
          <w:rFonts w:ascii="Frutiger-Cn" w:hAnsi="Frutiger-Cn" w:cs="Frutiger-Cn"/>
          <w:color w:val="000000"/>
          <w:sz w:val="20"/>
          <w:szCs w:val="20"/>
        </w:rPr>
        <w:t>4</w:t>
      </w:r>
      <w:proofErr w:type="gramEnd"/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(quatro)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anos na faixa inicial e de 3 (três) anos nas faixas subsequentes.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§ 2º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Os interstícios serão computados a partir 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data: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1 -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do início do exercício no cargo, na faixa inicial;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2 -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da última promoção, nas demais faixas.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§ 3º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Interromper-se-á o interstício a que se refere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o § 1º deste artigo quando o servidor estiver em uma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proofErr w:type="gramStart"/>
      <w:r w:rsidRPr="007657D1">
        <w:rPr>
          <w:rFonts w:ascii="Frutiger-Cn" w:hAnsi="Frutiger-Cn" w:cs="Frutiger-Cn"/>
          <w:color w:val="000000"/>
          <w:sz w:val="20"/>
          <w:szCs w:val="20"/>
        </w:rPr>
        <w:t>das</w:t>
      </w:r>
      <w:proofErr w:type="gramEnd"/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situações previstas nos incisos I a VI do artigo 23 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Lei Complementar nº 836, de 30 de dezembro de 1997.</w:t>
      </w:r>
    </w:p>
    <w:p w:rsidR="00CE2BE2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Artigo 3º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Para participar do processo de avaliação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de que trata o “caput” do artigo 2º desta lei complementar,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o servidor deverá estar </w:t>
      </w:r>
      <w:proofErr w:type="gramStart"/>
      <w:r w:rsidRPr="007657D1">
        <w:rPr>
          <w:rFonts w:ascii="Frutiger-Cn" w:hAnsi="Frutiger-Cn" w:cs="Frutiger-Cn"/>
          <w:color w:val="000000"/>
          <w:sz w:val="20"/>
          <w:szCs w:val="20"/>
        </w:rPr>
        <w:t>classificado na unidade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de ensino ou administrativa</w:t>
      </w:r>
      <w:proofErr w:type="gramEnd"/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há pelo menos 80% (oitenta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por cento) do tempo fixado como interstício para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a promoção a que concorre e somar pelo menos 80%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(oitenta por cento) do máximo de pontos possível 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tabela de frequência, de acordo com sua assiduidade</w:t>
      </w:r>
      <w:r w:rsidR="00CE2BE2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ao trabalho.</w:t>
      </w:r>
      <w:r w:rsidR="00CE2BE2">
        <w:rPr>
          <w:rFonts w:ascii="Frutiger-Cn" w:hAnsi="Frutiger-Cn" w:cs="Frutiger-Cn"/>
          <w:color w:val="000000"/>
          <w:sz w:val="20"/>
          <w:szCs w:val="20"/>
        </w:rPr>
        <w:t xml:space="preserve"> 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§ 1º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Observado o disposto nos §§ 1º e 2º do artigo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2º desta lei complementar, os critérios para a contagem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do tempo de permanência na unidade de ensino ou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administrativa e a tabela de frequência serão estabelecidos</w:t>
      </w:r>
      <w:proofErr w:type="gramStart"/>
      <w:r>
        <w:rPr>
          <w:rFonts w:ascii="Frutiger-Cn" w:hAnsi="Frutiger-Cn" w:cs="Frutiger-Cn"/>
          <w:color w:val="000000"/>
          <w:sz w:val="20"/>
          <w:szCs w:val="20"/>
        </w:rPr>
        <w:t xml:space="preserve">  </w:t>
      </w:r>
      <w:proofErr w:type="gramEnd"/>
      <w:r w:rsidRPr="007657D1">
        <w:rPr>
          <w:rFonts w:ascii="Frutiger-Cn" w:hAnsi="Frutiger-Cn" w:cs="Frutiger-Cn"/>
          <w:color w:val="000000"/>
          <w:sz w:val="20"/>
          <w:szCs w:val="20"/>
        </w:rPr>
        <w:t>em decreto, mediante proposta da Secretaria 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Educação.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§ 2º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A tabela de frequência estabelecerá pontuação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especial para os servidores que não usufruírem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de abonos de faltas, a qualquer título, previstos na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legislação.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Artigo 4º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A promoção de que trata esta lei complementar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será processada anualmente, produzindo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seus efeitos a partir do dia 1º de julho do ano a que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corresponder </w:t>
      </w:r>
      <w:proofErr w:type="gramStart"/>
      <w:r w:rsidRPr="007657D1">
        <w:rPr>
          <w:rFonts w:ascii="Frutiger-Cn" w:hAnsi="Frutiger-Cn" w:cs="Frutiger-Cn"/>
          <w:color w:val="000000"/>
          <w:sz w:val="20"/>
          <w:szCs w:val="20"/>
        </w:rPr>
        <w:t>a</w:t>
      </w:r>
      <w:proofErr w:type="gramEnd"/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promoção, salvo no processo de promoção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previsto no artigo 2º de suas Disposições Transitórias,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cujos efeitos retroagirão a 1º de janeiro de 2010.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§ 1º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- Poderá concorrer à promoção o servidor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que, no dia 31 de março do ano a que corresponder </w:t>
      </w:r>
      <w:proofErr w:type="gramStart"/>
      <w:r w:rsidRPr="007657D1">
        <w:rPr>
          <w:rFonts w:ascii="Frutiger-Cn" w:hAnsi="Frutiger-Cn" w:cs="Frutiger-Cn"/>
          <w:color w:val="000000"/>
          <w:sz w:val="20"/>
          <w:szCs w:val="20"/>
        </w:rPr>
        <w:t>a</w:t>
      </w:r>
      <w:proofErr w:type="gramEnd"/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promoção: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1 -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esteja em efetivo exercício;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2 -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tenha cumprido o interstício de que trata o §1º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do artigo 2º desta lei complementar;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3 -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comprove atender os requisitos de que trata 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artigo 3º desta lei complementar.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§ 2º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A abertura do concurso de promoção dar-se-á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no mês de maio de cada ano.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§ 3º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O processo de avaliação previsto no “caput”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do artigo 2º deverá ser realizado em julho de cada ano.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§ 4º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Observadas as condições estabelecidas nesta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lei complementar, poderão ser beneficiados com a promoção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até 20% (vinte por cento) do contingente total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de integrantes de cada uma das faixas das classes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docentes, suporte pedagógico e suporte pedagógico em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extinção, existente na data da abertura de cada processo</w:t>
      </w:r>
      <w:r w:rsidR="00782BF9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de promoção.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§ 5º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Quando o contingente total de integrantes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cada uma das faixas das classes de docentes, </w:t>
      </w:r>
      <w:proofErr w:type="gramStart"/>
      <w:r w:rsidRPr="007657D1">
        <w:rPr>
          <w:rFonts w:ascii="Frutiger-Cn" w:hAnsi="Frutiger-Cn" w:cs="Frutiger-Cn"/>
          <w:color w:val="000000"/>
          <w:sz w:val="20"/>
          <w:szCs w:val="20"/>
        </w:rPr>
        <w:t>suporte</w:t>
      </w:r>
      <w:proofErr w:type="gramEnd"/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proofErr w:type="gramStart"/>
      <w:r w:rsidRPr="007657D1">
        <w:rPr>
          <w:rFonts w:ascii="Frutiger-Cn" w:hAnsi="Frutiger-Cn" w:cs="Frutiger-Cn"/>
          <w:color w:val="000000"/>
          <w:sz w:val="20"/>
          <w:szCs w:val="20"/>
        </w:rPr>
        <w:t>pedagógico</w:t>
      </w:r>
      <w:proofErr w:type="gramEnd"/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e suporte pedagógico em extinção for igual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ou inferior a 4 (quatro), poderá ser beneficiado com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a promoção 1 (um) servidor, desde que atendidas as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exigências legais.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Pr="00E64AC6">
        <w:rPr>
          <w:rFonts w:ascii="Frutiger-Cn" w:hAnsi="Frutiger-Cn" w:cs="Frutiger-Cn"/>
          <w:b/>
          <w:color w:val="000000"/>
          <w:sz w:val="20"/>
          <w:szCs w:val="20"/>
        </w:rPr>
        <w:t>Artigo 5º -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Em cada processo de avaliação a que se</w:t>
      </w:r>
      <w:r w:rsidR="008B6D17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refere o “caput” do artigo 2º desta lei complementar,</w:t>
      </w:r>
      <w:r w:rsidR="008B6D17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observada escala de </w:t>
      </w:r>
      <w:proofErr w:type="gramStart"/>
      <w:r w:rsidRPr="007657D1">
        <w:rPr>
          <w:rFonts w:ascii="Frutiger-Cn" w:hAnsi="Frutiger-Cn" w:cs="Frutiger-Cn"/>
          <w:color w:val="000000"/>
          <w:sz w:val="20"/>
          <w:szCs w:val="20"/>
        </w:rPr>
        <w:t>0</w:t>
      </w:r>
      <w:proofErr w:type="gramEnd"/>
      <w:r w:rsidRPr="007657D1">
        <w:rPr>
          <w:rFonts w:ascii="Frutiger-Cn" w:hAnsi="Frutiger-Cn" w:cs="Frutiger-Cn"/>
          <w:color w:val="000000"/>
          <w:sz w:val="20"/>
          <w:szCs w:val="20"/>
        </w:rPr>
        <w:t xml:space="preserve"> (zero) a 10 (dez) pontos, será exigido</w:t>
      </w:r>
      <w:r w:rsidR="008B6D17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desempenho mínimo para promoção, na seguinte</w:t>
      </w:r>
      <w:r w:rsidR="008B6D17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7657D1">
        <w:rPr>
          <w:rFonts w:ascii="Frutiger-Cn" w:hAnsi="Frutiger-Cn" w:cs="Frutiger-Cn"/>
          <w:color w:val="000000"/>
          <w:sz w:val="20"/>
          <w:szCs w:val="20"/>
        </w:rPr>
        <w:t>conformidade: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da faixa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1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para faixa 2: 6 (seis) pontos;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da faixa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2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para faixa 3: 7 (sete) pontos;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III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da faixa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3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para faixa 4: 8 (oito) pontos;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IV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da faixa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4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para faixa 5: 9 (nove) pontos.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6º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Os servidores que atingirem o desempenho</w:t>
      </w:r>
      <w:proofErr w:type="gramStart"/>
      <w:r>
        <w:rPr>
          <w:rFonts w:ascii="Frutiger-Cn" w:hAnsi="Frutiger-Cn" w:cs="Frutiger-Cn"/>
          <w:color w:val="000000"/>
          <w:sz w:val="20"/>
          <w:szCs w:val="20"/>
        </w:rPr>
        <w:t xml:space="preserve">  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mínimo previsto no artigo 5º serão classificados de</w:t>
      </w:r>
      <w:r w:rsidR="00782BF9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acordo com os seguintes critérios: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maior pontuação no processo de avaliação;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maior tempo de permanência na unidade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ensino ou administrativa de classificação, considerada 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faixa em que concorrer à promoção;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III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maior pontuação na tabela de frequência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que trata o artigo 3º desta lei complementar.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§ 1º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- O servidor que não obtiver classificação suficiente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para ser promovido, em relação ao limite fixado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no § 4º do artigo 4º desta lei complementar, poderá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concorrer às subsequentes promoções para a mesma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faixa assegurada: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1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- a pontuação obtida, sem participar de novas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avaliações;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lastRenderedPageBreak/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2 -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a maior das pontuações obtidas, caso opte por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participar de novas avaliações.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§ 2º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- Com a promoção, perdem a validade todos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os resultados obtidos pelo servidor em avaliações anteriores.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7º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- Na vacância, os cargos pertencentes às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classes de docentes e de suporte pedagógico, do Quadro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do Magistério, retornarão à faixa e nível iniciais 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respectiva classe.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8º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Passam a vigorar com a seguinte redação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os dispositivos adiante indicados: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 artigo 3º da Lei Complementar nº 669, de 20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 dezembro de 1991, alterado pelo artigo 1º da Lei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Complementar nº 688, de 13 de outubro de 1992: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“</w:t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3º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 adicional de local de exercício será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computado no cálculo do décimo terceiro salário, nos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termos do § 2º do artigo 1º da Lei Complementar nº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644, de 26 de dezembro de 1989, das férias, de 1/3 (um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terço) de férias e dos proventos de aposentadoria.</w:t>
      </w:r>
      <w:proofErr w:type="gramEnd"/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§ 1º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- Para fins de proventos, o adicional de local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exercício será calculado proporcionalmente, à razão do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tempo de contribuição previdenciária sobre a referida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vantagem e do tempo de contribuição para aposentadoria.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§ 2º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- Sobre o valor do adicional de local de exercício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a que se refere esta lei complementar incidirão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os descontos previdenciários e de assistência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médica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devidos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.” (NR)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 artigo 3º da Lei Complementar nº 679, de 22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 julho de 1992, alterado pelo artigo 43 da Lei Complementar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nº 836, de 30 de dezembro de 1997: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“</w:t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3º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 adicional de transporte corresponderá: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proofErr w:type="gramEnd"/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para o Supervisor de Ensino, 20% (vinte por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cento) do valor do Nível I, da Faixa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1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, da Estrutura II, 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Escala de Vencimentos - Classes Suporte Pedagógico;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para o Diretor de Escola, 10% (dez por cento) do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valor do Nível I, da Faixa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1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, da Estrutura I, da Escala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Vencimentos - Classes Suporte Pedagógico.” (NR)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III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 artigo 3º da Lei Complementar nº 687, de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7</w:t>
      </w:r>
      <w:proofErr w:type="gramEnd"/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 outubro de 1992: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“</w:t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3º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 adicional de local de exercício será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computado no cálculo do décimo terceiro salário, nos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termos do § 2º do artigo 1º da Lei Complementar nº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644, de 26 de dezembro de 1989, das férias, de 1/3 (um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terço) de férias e dos proventos de aposentadoria.</w:t>
      </w:r>
      <w:proofErr w:type="gramEnd"/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§ 1º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Para fins de proventos, o adicional de local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 exercício será calculado proporcionalmente, à razão</w:t>
      </w:r>
      <w:proofErr w:type="gramStart"/>
      <w:r>
        <w:rPr>
          <w:rFonts w:ascii="Frutiger-Cn" w:hAnsi="Frutiger-Cn" w:cs="Frutiger-Cn"/>
          <w:color w:val="000000"/>
          <w:sz w:val="20"/>
          <w:szCs w:val="20"/>
        </w:rPr>
        <w:t xml:space="preserve">  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do tempo de contribuição previdenciária sobre a referida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vantagem e do tempo de contribuição para fins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aposentadoria.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§ 2º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Sobre o valor do adicional de local de exercício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a que se refere esta lei complementar incidirão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os descontos previdenciários e de assistência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médica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devidos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.” (NR)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IV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da Lei Complementar nº 836, de 30 de dezembro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 1997: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a)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 “caput” do parágrafo único do artigo 20: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“</w:t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 xml:space="preserve">Artigo 20 </w:t>
      </w:r>
      <w:proofErr w:type="gramStart"/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...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...........................................................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Parágrafo único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Fica assegurada a evolução funcional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pela via acadêmica por enquadramento automático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em níveis retribuitórios superiores da respectiva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classe, na faixa em que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estiver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enquadrado, dispensados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quaisquer interstícios, na seguinte conformidade:”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(NR)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9B462D">
        <w:rPr>
          <w:rFonts w:ascii="Frutiger-Cn" w:hAnsi="Frutiger-Cn" w:cs="Frutiger-Cn"/>
          <w:b/>
          <w:color w:val="000000"/>
          <w:sz w:val="20"/>
          <w:szCs w:val="20"/>
        </w:rPr>
        <w:t>b)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os artigos 27, 28, 29 e 30:</w:t>
      </w:r>
    </w:p>
    <w:p w:rsidR="007657D1" w:rsidRPr="00CA3C73" w:rsidRDefault="008B6D17" w:rsidP="00CA3C73">
      <w:pPr>
        <w:shd w:val="clear" w:color="auto" w:fill="FFFFFF"/>
        <w:autoSpaceDE w:val="0"/>
        <w:autoSpaceDN w:val="0"/>
        <w:adjustRightInd w:val="0"/>
        <w:jc w:val="both"/>
        <w:rPr>
          <w:rFonts w:ascii="Frutiger-Cn" w:hAnsi="Frutiger-Cn" w:cs="Frutiger-Cn"/>
          <w:color w:val="0000FF"/>
          <w:sz w:val="20"/>
          <w:szCs w:val="20"/>
        </w:rPr>
      </w:pPr>
      <w:r w:rsidRPr="00CA3C73">
        <w:rPr>
          <w:rFonts w:ascii="Frutiger-Cn" w:hAnsi="Frutiger-Cn" w:cs="Frutiger-Cn"/>
          <w:color w:val="0000FF"/>
          <w:sz w:val="20"/>
          <w:szCs w:val="20"/>
        </w:rPr>
        <w:tab/>
      </w:r>
      <w:proofErr w:type="gramStart"/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“</w:t>
      </w:r>
      <w:r w:rsidR="007657D1" w:rsidRPr="00CA3C73">
        <w:rPr>
          <w:rFonts w:ascii="Frutiger-Cn" w:hAnsi="Frutiger-Cn" w:cs="Frutiger-Cn"/>
          <w:b/>
          <w:color w:val="0000FF"/>
          <w:sz w:val="20"/>
          <w:szCs w:val="20"/>
        </w:rPr>
        <w:t>Artigo 27 -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 xml:space="preserve"> O integrante do Quadro do Magistério,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quando nomeado para cargo de outra classe da mesma</w:t>
      </w:r>
      <w:r w:rsidR="009B462D"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carreira, será enquadrado, na data do exercício, no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mesmo nível do seu cargo ou função-atividade de origem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e na faixa inicial do novo cargo.</w:t>
      </w:r>
      <w:proofErr w:type="gramEnd"/>
    </w:p>
    <w:p w:rsidR="007657D1" w:rsidRPr="00CA3C73" w:rsidRDefault="008B6D17" w:rsidP="00CA3C73">
      <w:pPr>
        <w:shd w:val="clear" w:color="auto" w:fill="FFFFFF"/>
        <w:autoSpaceDE w:val="0"/>
        <w:autoSpaceDN w:val="0"/>
        <w:adjustRightInd w:val="0"/>
        <w:jc w:val="both"/>
        <w:rPr>
          <w:rFonts w:ascii="Frutiger-Cn" w:hAnsi="Frutiger-Cn" w:cs="Frutiger-Cn"/>
          <w:color w:val="0000FF"/>
          <w:sz w:val="20"/>
          <w:szCs w:val="20"/>
        </w:rPr>
      </w:pPr>
      <w:r w:rsidRPr="00CA3C73">
        <w:rPr>
          <w:rFonts w:ascii="Frutiger-Cn" w:hAnsi="Frutiger-Cn" w:cs="Frutiger-Cn"/>
          <w:color w:val="0000FF"/>
          <w:sz w:val="20"/>
          <w:szCs w:val="20"/>
        </w:rPr>
        <w:tab/>
      </w:r>
      <w:r w:rsidR="007657D1" w:rsidRPr="00CA3C73">
        <w:rPr>
          <w:rFonts w:ascii="Frutiger-Cn" w:hAnsi="Frutiger-Cn" w:cs="Frutiger-Cn"/>
          <w:b/>
          <w:color w:val="0000FF"/>
          <w:sz w:val="20"/>
          <w:szCs w:val="20"/>
        </w:rPr>
        <w:t>§ 1º -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 xml:space="preserve"> Na aplicação do disposto no “caput” deste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artigo, não serão considerados os níveis decorrentes da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aplicação da Evolução Funcional de que tratam os artigos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a"/>
        </w:smartTagPr>
        <w:r w:rsidR="007657D1" w:rsidRPr="00CA3C73">
          <w:rPr>
            <w:rFonts w:ascii="Frutiger-Cn" w:hAnsi="Frutiger-Cn" w:cs="Frutiger-Cn"/>
            <w:color w:val="0000FF"/>
            <w:sz w:val="20"/>
            <w:szCs w:val="20"/>
          </w:rPr>
          <w:t>18 a</w:t>
        </w:r>
      </w:smartTag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 xml:space="preserve"> 26 desta lei complementar, quando coincidir o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requisito para a evolução obtida e para o provimento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do novo cargo.</w:t>
      </w:r>
    </w:p>
    <w:p w:rsidR="007657D1" w:rsidRPr="00CA3C73" w:rsidRDefault="008B6D17" w:rsidP="00CA3C73">
      <w:pPr>
        <w:shd w:val="clear" w:color="auto" w:fill="FFFFFF"/>
        <w:autoSpaceDE w:val="0"/>
        <w:autoSpaceDN w:val="0"/>
        <w:adjustRightInd w:val="0"/>
        <w:jc w:val="both"/>
        <w:rPr>
          <w:rFonts w:ascii="Frutiger-Cn" w:hAnsi="Frutiger-Cn" w:cs="Frutiger-Cn"/>
          <w:color w:val="0000FF"/>
          <w:sz w:val="20"/>
          <w:szCs w:val="20"/>
        </w:rPr>
      </w:pPr>
      <w:r w:rsidRPr="00CA3C73">
        <w:rPr>
          <w:rFonts w:ascii="Frutiger-Cn" w:hAnsi="Frutiger-Cn" w:cs="Frutiger-Cn"/>
          <w:color w:val="0000FF"/>
          <w:sz w:val="20"/>
          <w:szCs w:val="20"/>
        </w:rPr>
        <w:tab/>
      </w:r>
      <w:r w:rsidR="007657D1" w:rsidRPr="00CA3C73">
        <w:rPr>
          <w:rFonts w:ascii="Frutiger-Cn" w:hAnsi="Frutiger-Cn" w:cs="Frutiger-Cn"/>
          <w:b/>
          <w:color w:val="0000FF"/>
          <w:sz w:val="20"/>
          <w:szCs w:val="20"/>
        </w:rPr>
        <w:t>§ 2º -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 xml:space="preserve"> Na hipótese de o enquadramento do novo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cargo resultar em vencimento inferior ao anteriormente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percebido, a diferença será paga em código específico a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título de vantagem pessoal, com os adicionais temporais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e os reajustes gerais devidos.</w:t>
      </w:r>
    </w:p>
    <w:p w:rsidR="007657D1" w:rsidRPr="00CA3C73" w:rsidRDefault="008B6D17" w:rsidP="00CA3C73">
      <w:pPr>
        <w:shd w:val="clear" w:color="auto" w:fill="FFFFFF"/>
        <w:autoSpaceDE w:val="0"/>
        <w:autoSpaceDN w:val="0"/>
        <w:adjustRightInd w:val="0"/>
        <w:jc w:val="both"/>
        <w:rPr>
          <w:rFonts w:ascii="Frutiger-Cn" w:hAnsi="Frutiger-Cn" w:cs="Frutiger-Cn"/>
          <w:color w:val="0000FF"/>
          <w:sz w:val="20"/>
          <w:szCs w:val="20"/>
        </w:rPr>
      </w:pPr>
      <w:r w:rsidRPr="00CA3C73">
        <w:rPr>
          <w:rFonts w:ascii="Frutiger-Cn" w:hAnsi="Frutiger-Cn" w:cs="Frutiger-Cn"/>
          <w:color w:val="0000FF"/>
          <w:sz w:val="20"/>
          <w:szCs w:val="20"/>
        </w:rPr>
        <w:tab/>
      </w:r>
      <w:r w:rsidR="007657D1" w:rsidRPr="00CA3C73">
        <w:rPr>
          <w:rFonts w:ascii="Frutiger-Cn" w:hAnsi="Frutiger-Cn" w:cs="Frutiger-Cn"/>
          <w:b/>
          <w:color w:val="0000FF"/>
          <w:sz w:val="20"/>
          <w:szCs w:val="20"/>
        </w:rPr>
        <w:t>§ 3º -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 xml:space="preserve"> Nos casos de designação para cargo ou função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de outra classe, o integrante da carreira do magistério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perceberá o vencimento correspondente à faixa e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nível retribuitório inicial da nova classe.</w:t>
      </w:r>
    </w:p>
    <w:p w:rsidR="007657D1" w:rsidRPr="00CA3C73" w:rsidRDefault="008B6D17" w:rsidP="00CA3C73">
      <w:pPr>
        <w:shd w:val="clear" w:color="auto" w:fill="FFFFFF"/>
        <w:autoSpaceDE w:val="0"/>
        <w:autoSpaceDN w:val="0"/>
        <w:adjustRightInd w:val="0"/>
        <w:jc w:val="both"/>
        <w:rPr>
          <w:rFonts w:ascii="Frutiger-Cn" w:hAnsi="Frutiger-Cn" w:cs="Frutiger-Cn"/>
          <w:color w:val="0000FF"/>
          <w:sz w:val="20"/>
          <w:szCs w:val="20"/>
        </w:rPr>
      </w:pPr>
      <w:r w:rsidRPr="00CA3C73">
        <w:rPr>
          <w:rFonts w:ascii="Frutiger-Cn" w:hAnsi="Frutiger-Cn" w:cs="Frutiger-Cn"/>
          <w:color w:val="0000FF"/>
          <w:sz w:val="20"/>
          <w:szCs w:val="20"/>
        </w:rPr>
        <w:tab/>
      </w:r>
      <w:r w:rsidR="007657D1" w:rsidRPr="00CA3C73">
        <w:rPr>
          <w:rFonts w:ascii="Frutiger-Cn" w:hAnsi="Frutiger-Cn" w:cs="Frutiger-Cn"/>
          <w:b/>
          <w:color w:val="0000FF"/>
          <w:sz w:val="20"/>
          <w:szCs w:val="20"/>
        </w:rPr>
        <w:t>§ 4º -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 xml:space="preserve"> O integrante das classes de docentes, ocupante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de função-atividade, que for nomeado para cargo de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mesma denominação, será enquadrado no mesmo nível</w:t>
      </w:r>
      <w:r w:rsidRPr="00CA3C73">
        <w:rPr>
          <w:rFonts w:ascii="Frutiger-Cn" w:hAnsi="Frutiger-Cn" w:cs="Frutiger-Cn"/>
          <w:color w:val="0000FF"/>
          <w:sz w:val="20"/>
          <w:szCs w:val="20"/>
        </w:rPr>
        <w:t xml:space="preserve"> </w:t>
      </w:r>
      <w:r w:rsidR="007657D1" w:rsidRPr="00CA3C73">
        <w:rPr>
          <w:rFonts w:ascii="Frutiger-Cn" w:hAnsi="Frutiger-Cn" w:cs="Frutiger-Cn"/>
          <w:color w:val="0000FF"/>
          <w:sz w:val="20"/>
          <w:szCs w:val="20"/>
        </w:rPr>
        <w:t>e faixa da função-atividade de origem.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28 -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Os portadores de curso de nível superior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com licenciatura curta serão contratados como Professor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Educação Básica I e remunerados pela carga horária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cumprida, com base no valor referente ao Nível IV, 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Faixa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1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, Estrutura I, da Escala de Vencimentos </w:t>
      </w:r>
      <w:r>
        <w:rPr>
          <w:rFonts w:ascii="Frutiger-Cn" w:hAnsi="Frutiger-Cn" w:cs="Frutiger-Cn"/>
          <w:color w:val="000000"/>
          <w:sz w:val="20"/>
          <w:szCs w:val="20"/>
        </w:rPr>
        <w:t>–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Classes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Docentes, na conformidade do disposto no artigo 35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desta lei complementar.</w:t>
      </w:r>
    </w:p>
    <w:p w:rsidR="007657D1" w:rsidRPr="007657D1" w:rsidRDefault="008B6D17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29 -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Os portadores de curso de nível superior</w:t>
      </w:r>
      <w:r w:rsidR="00BC6EA6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com licenciatura plena, que atuarem em componente</w:t>
      </w:r>
      <w:r w:rsidR="00BC6EA6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curricular diverso de sua habilitação, e os portadores de</w:t>
      </w:r>
      <w:proofErr w:type="gramStart"/>
      <w:r w:rsidR="00BC6EA6">
        <w:rPr>
          <w:rFonts w:ascii="Frutiger-Cn" w:hAnsi="Frutiger-Cn" w:cs="Frutiger-Cn"/>
          <w:color w:val="000000"/>
          <w:sz w:val="20"/>
          <w:szCs w:val="20"/>
        </w:rPr>
        <w:t xml:space="preserve">  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diploma de Bacharel, serão contratados como Professor</w:t>
      </w:r>
      <w:r w:rsidR="00BC6EA6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Educação Básica I e remunerados pela carga horária</w:t>
      </w:r>
      <w:r w:rsidR="00BC6EA6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cumprida, com base no valor referente ao Nível IV, da</w:t>
      </w:r>
      <w:r w:rsidR="00BC6EA6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Faixa 1, da Estrutura I, da Escala de Vencimentos </w:t>
      </w:r>
      <w:r w:rsidR="00BC6EA6">
        <w:rPr>
          <w:rFonts w:ascii="Frutiger-Cn" w:hAnsi="Frutiger-Cn" w:cs="Frutiger-Cn"/>
          <w:color w:val="000000"/>
          <w:sz w:val="20"/>
          <w:szCs w:val="20"/>
        </w:rPr>
        <w:t>–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Classes</w:t>
      </w:r>
      <w:r w:rsidR="00BC6EA6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Docentes, na conformidade do disposto no artigo 35</w:t>
      </w:r>
      <w:r w:rsidR="00BC6EA6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desta lei complementar.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30 -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Os não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portadores de curso de nível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superior, que atuarem no ensino fundamental de 5ª a 8ª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séries ou no ensino médio, poderão ser admitidos como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Professor Educação Básica I e remunerados pela carga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horária cumprida, com base no valor referente ao Nível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I, da Faixa 1, da Estrutura I, da Escala de Vencimentos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- Classes Docentes, na conformidade do disposto no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artigo 35 desta lei complementar.” (NR)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c)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os incisos I e II e parágrafo único do artigo 32: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“</w:t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 xml:space="preserve">Artigo 32 </w:t>
      </w:r>
      <w:proofErr w:type="gramStart"/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...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..........................................................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Escala de Vencimentos - Classes Docentes -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EV-CD, composta de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2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(duas) Estruturas de Vencimentos,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proofErr w:type="gramStart"/>
      <w:r w:rsidRPr="007657D1">
        <w:rPr>
          <w:rFonts w:ascii="Frutiger-Cn" w:hAnsi="Frutiger-Cn" w:cs="Frutiger-Cn"/>
          <w:color w:val="000000"/>
          <w:sz w:val="20"/>
          <w:szCs w:val="20"/>
        </w:rPr>
        <w:t>compreendendo</w:t>
      </w:r>
      <w:proofErr w:type="gramEnd"/>
      <w:r w:rsidRPr="007657D1">
        <w:rPr>
          <w:rFonts w:ascii="Frutiger-Cn" w:hAnsi="Frutiger-Cn" w:cs="Frutiger-Cn"/>
          <w:color w:val="000000"/>
          <w:sz w:val="20"/>
          <w:szCs w:val="20"/>
        </w:rPr>
        <w:t>: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lastRenderedPageBreak/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a)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Estrutura I, constituída de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5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(cinco) faixas e 5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(cinco) níveis, aplicável à classe de Professor Educação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Básica I;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b)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Estrutura II, constituída de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5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(cinco) faixas e 5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(cinco) níveis, aplicável à classe de Professor Educação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7657D1">
        <w:rPr>
          <w:rFonts w:ascii="Frutiger-Cn" w:hAnsi="Frutiger-Cn" w:cs="Frutiger-Cn"/>
          <w:color w:val="000000"/>
          <w:sz w:val="20"/>
          <w:szCs w:val="20"/>
        </w:rPr>
        <w:t>Básica II;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Escala de Vencimentos - Classes Suporte Pedagógico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- EV-CSP, composta de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2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(duas) Estruturas de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7657D1">
        <w:rPr>
          <w:rFonts w:ascii="Frutiger-Cn" w:hAnsi="Frutiger-Cn" w:cs="Frutiger-Cn"/>
          <w:color w:val="000000"/>
          <w:sz w:val="20"/>
          <w:szCs w:val="20"/>
        </w:rPr>
        <w:t>Vencimentos, compreendendo: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a)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Estrutura I, constituída de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5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(cinco) faixas e 5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(cinco) níveis, aplicável à classe de Diretor de Escola;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b)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Estrutura II, constituída de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5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(cinco) faixas e 5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(cinco) níveis, aplicável à classe de Supervisor de Ensino.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Parágrafo único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Cada classe de docente e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suporte pedagógico é composta de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5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(cinco) níveis 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5 (cinco) faixas de vencimentos, correspondendo o primeiro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nível e faixa ao vencimento inicial das classes 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os demais níveis e faixas decorrem, respectivamente,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Evolução Funcional e de Promoção.” (NR)</w:t>
      </w:r>
    </w:p>
    <w:p w:rsidR="007657D1" w:rsidRPr="009B462D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b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d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) </w:t>
      </w:r>
      <w:r w:rsidR="007657D1" w:rsidRPr="009B462D">
        <w:rPr>
          <w:rFonts w:ascii="Frutiger-Cn" w:hAnsi="Frutiger-Cn" w:cs="Frutiger-Cn"/>
          <w:b/>
          <w:color w:val="000000"/>
          <w:sz w:val="20"/>
          <w:szCs w:val="20"/>
        </w:rPr>
        <w:t>o artigo 37: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“</w:t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37 -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 Professor Educação Básica I que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ministrar aulas nas 5ª a 8ª séries do ensino fundamental,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na forma prevista no parágrafo único do artigo 6º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desta lei complementar, terá a retribuição referente 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essas aulas calculada com base no Nível I, Faixa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1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, 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Estrutura I, da Escala de Vencimentos - Classes Docentes.”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(NR)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e)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os incisos I e II do artigo 2º das Disposições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Transitórias: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“</w:t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2º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- ...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.......................................................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proofErr w:type="gramStart"/>
      <w:r w:rsidRPr="007657D1">
        <w:rPr>
          <w:rFonts w:ascii="Frutiger-Cn" w:hAnsi="Frutiger-Cn" w:cs="Frutiger-Cn"/>
          <w:color w:val="000000"/>
          <w:sz w:val="20"/>
          <w:szCs w:val="20"/>
        </w:rPr>
        <w:t>......</w:t>
      </w:r>
      <w:proofErr w:type="gramEnd"/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Escala de Vencimentos - Classe Docente em</w:t>
      </w:r>
      <w:proofErr w:type="gramStart"/>
      <w:r>
        <w:rPr>
          <w:rFonts w:ascii="Frutiger-Cn" w:hAnsi="Frutiger-Cn" w:cs="Frutiger-Cn"/>
          <w:color w:val="000000"/>
          <w:sz w:val="20"/>
          <w:szCs w:val="20"/>
        </w:rPr>
        <w:t xml:space="preserve">  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Extinção-EV-CDE, constituída de 5 (cinco) faixas e 5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(cinco) níveis, aplicável à classe de Professor II;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Escala de Vencimentos - Classes Suporte Pedagógico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em Extinção-EV-CSPE, composta de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2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(duas)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Estruturas de Vencimentos, compreendendo: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a)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Estrutura I, constituída de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5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(cinco) faixas e 5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(cinco) níveis, aplicável às classes de Assistente de Diretor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 Escola, Coordenador Pedagógico e Orientador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Educacional;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b)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Estrutura II, constituída de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1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(uma) faixa e 5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(cinco) níveis, aplicável à classe de Delegado de Ensino.”</w:t>
      </w:r>
    </w:p>
    <w:p w:rsidR="007657D1" w:rsidRPr="007657D1" w:rsidRDefault="007657D1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7657D1">
        <w:rPr>
          <w:rFonts w:ascii="Frutiger-Cn" w:hAnsi="Frutiger-Cn" w:cs="Frutiger-Cn"/>
          <w:color w:val="000000"/>
          <w:sz w:val="20"/>
          <w:szCs w:val="20"/>
        </w:rPr>
        <w:t>(NR)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V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 “caput” do artigo 2º da Lei Complementar nº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1.018, de 15 de outubro de 2007: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“</w:t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2º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A Gratificação de Função corresponde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à importância resultante da aplicação do percentual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de 15% (quinze por cento) sobre o Nível I, da Faixa </w:t>
      </w:r>
      <w:proofErr w:type="gramStart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1</w:t>
      </w:r>
      <w:proofErr w:type="gramEnd"/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da Estrutura I, da Escala de Vencimentos-Classes 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Suporte Pedagógico-EV-CSP, de que trata o artigo 32 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Lei Complementar nº 836, de 30 de dezembro de 1997,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alterada pelo inciso I do artigo 1º da Lei Complementar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nº 1.053, de 4 de julho de 2008, para jornada de 40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(quarenta) horas semanais de trabalho e proporcional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nos demais casos.” (NR)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9º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 enquadramento das classes consta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alterado, respectivamente, na conformidade dos Anexos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I e II desta lei complementar.</w:t>
      </w:r>
    </w:p>
    <w:p w:rsidR="007657D1" w:rsidRPr="00E64AC6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b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10 -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As Escalas de Vencimentos de que trata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o artigo 32 e o artigo 2º das Disposições Transitórias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da Lei Complementar nº 836, de 30 de dezembro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1997, com alterações posteriores, em decorrência 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instituição da promoção de que trata esta lei complementar,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ficam fixadas na conformidade do Anexo III que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a integra.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E64AC6">
        <w:rPr>
          <w:rFonts w:ascii="Frutiger-Cn" w:hAnsi="Frutiger-Cn" w:cs="Frutiger-Cn"/>
          <w:b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11 -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 disposto nesta lei complementar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aplica-se aos ocupantes de funções-atividades docentes,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desde que devidamente habilitados, abrangidos</w:t>
      </w:r>
      <w:r w:rsidR="009B462D"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pelo disposto no § 2º do artigo 2º da Lei Complementar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nº 1.010, de 1º de junho de 2007, cujo interstício será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contado a partir da primeira vinculação à Secretaria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Estado da Educação.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12 -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 Poder Executivo regulamentará esta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lei complementar.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13 -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As despesas decorrentes da aplicação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desta lei complementar correrão à conta das dotações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próprias consignadas no orçamento da Secretaria 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Educação, suplementadas se necessário.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14 -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Esta lei complementar e suas disposições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transitórias entram em vigor na data de sua publicação,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ficando revogados: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 inciso III do artigo 2º das Disposições Transitórias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da Lei Complementar nº 836, de 30 de dezembro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 1997;</w:t>
      </w:r>
    </w:p>
    <w:p w:rsidR="007657D1" w:rsidRP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os incisos II e III do artigo 1º da Lei Complementar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nº 958, de 13 de setembro de 2004;</w:t>
      </w:r>
    </w:p>
    <w:p w:rsidR="007657D1" w:rsidRDefault="00BC6EA6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III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 artigo 4º da Lei Complementar nº 1.094,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16 de julho de 2009.</w:t>
      </w:r>
    </w:p>
    <w:p w:rsidR="00410B5B" w:rsidRPr="007657D1" w:rsidRDefault="00410B5B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</w:p>
    <w:p w:rsidR="007657D1" w:rsidRDefault="007657D1" w:rsidP="00E64AC6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  <w:u w:val="single"/>
        </w:rPr>
      </w:pPr>
      <w:r w:rsidRPr="00E64AC6">
        <w:rPr>
          <w:rFonts w:ascii="Frutiger-Cn" w:hAnsi="Frutiger-Cn" w:cs="Frutiger-Cn"/>
          <w:b/>
          <w:color w:val="000000"/>
          <w:sz w:val="20"/>
          <w:szCs w:val="20"/>
          <w:u w:val="single"/>
        </w:rPr>
        <w:t>DISPOSIÇÕES TRANSITÓRIAS</w:t>
      </w:r>
    </w:p>
    <w:p w:rsidR="00410B5B" w:rsidRPr="00E64AC6" w:rsidRDefault="00410B5B" w:rsidP="00E64AC6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  <w:u w:val="single"/>
        </w:rPr>
      </w:pPr>
    </w:p>
    <w:p w:rsidR="007657D1" w:rsidRPr="007657D1" w:rsidRDefault="006D15AE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 xml:space="preserve">Artigo 1º -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Em decorrência do disposto no artigo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9º desta lei complementar ficam os cargos e funções</w:t>
      </w:r>
      <w:r>
        <w:rPr>
          <w:rFonts w:ascii="Frutiger-Cn" w:hAnsi="Frutiger-Cn" w:cs="Frutiger-Cn"/>
          <w:color w:val="000000"/>
          <w:sz w:val="20"/>
          <w:szCs w:val="20"/>
        </w:rPr>
        <w:t>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atividades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dos servidores pertencentes ao Quadro do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Magistério enquadrados nas faixas estabelecidas nos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Anexos I e II desta lei complementar, mantidos os respectivos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níveis.</w:t>
      </w:r>
    </w:p>
    <w:p w:rsidR="007657D1" w:rsidRPr="007657D1" w:rsidRDefault="006D15AE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Parágrafo único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Os títulos dos ocupantes de cargo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ou de função-atividade serão apostilados pelas autoridades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competentes.</w:t>
      </w:r>
    </w:p>
    <w:p w:rsidR="007657D1" w:rsidRPr="007657D1" w:rsidRDefault="006D15AE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Artigo 2º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Excepcionalmente, no processo de promoção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relativo ao ano de 2010, poderá concorrer à promoção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o servidor que, no dia 30 de novembro de 2009,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esteja em efetivo exercício e cumpra os interstícios 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demais condições estabelecidas nesta lei complementar.</w:t>
      </w:r>
    </w:p>
    <w:p w:rsidR="007657D1" w:rsidRDefault="006D15AE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E64AC6">
        <w:rPr>
          <w:rFonts w:ascii="Frutiger-Cn" w:hAnsi="Frutiger-Cn" w:cs="Frutiger-Cn"/>
          <w:b/>
          <w:color w:val="000000"/>
          <w:sz w:val="20"/>
          <w:szCs w:val="20"/>
        </w:rPr>
        <w:t>Parágrafo único -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 A abertura do concurso de promoção,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 xml:space="preserve">de que trata o “caput” </w:t>
      </w:r>
      <w:r w:rsidR="007657D1" w:rsidRPr="007657D1">
        <w:rPr>
          <w:rFonts w:ascii="Frutiger-Bold" w:hAnsi="Frutiger-Bold" w:cs="Frutiger-Bold"/>
          <w:b/>
          <w:bCs/>
          <w:color w:val="FFFFFF"/>
          <w:sz w:val="20"/>
          <w:szCs w:val="20"/>
        </w:rPr>
        <w:t>b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deste artigo, dar-se-á no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mês de janeiro de 2010 e deverá ser homologado até 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dia 31 de março de 2010.</w:t>
      </w:r>
    </w:p>
    <w:p w:rsidR="006D15AE" w:rsidRPr="007657D1" w:rsidRDefault="006D15AE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</w:p>
    <w:p w:rsidR="007657D1" w:rsidRPr="006D15AE" w:rsidRDefault="006D15AE" w:rsidP="007657D1">
      <w:pPr>
        <w:autoSpaceDE w:val="0"/>
        <w:autoSpaceDN w:val="0"/>
        <w:adjustRightInd w:val="0"/>
        <w:jc w:val="both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7657D1">
        <w:rPr>
          <w:rFonts w:ascii="Frutiger-Cn" w:hAnsi="Frutiger-Cn" w:cs="Frutiger-Cn"/>
          <w:color w:val="000000"/>
          <w:sz w:val="20"/>
          <w:szCs w:val="20"/>
        </w:rPr>
        <w:t>Palácio dos Bandeirantes, 27</w:t>
      </w:r>
      <w:r w:rsidR="007657D1">
        <w:rPr>
          <w:rFonts w:ascii="Frutiger-Cn" w:hAnsi="Frutiger-Cn" w:cs="Frutiger-Cn"/>
          <w:color w:val="000000"/>
          <w:sz w:val="16"/>
          <w:szCs w:val="16"/>
        </w:rPr>
        <w:t xml:space="preserve"> </w:t>
      </w:r>
      <w:r w:rsidR="007657D1" w:rsidRPr="006D15AE">
        <w:rPr>
          <w:rFonts w:ascii="Frutiger-Cn" w:hAnsi="Frutiger-Cn" w:cs="Frutiger-Cn"/>
          <w:color w:val="000000"/>
          <w:sz w:val="20"/>
          <w:szCs w:val="20"/>
        </w:rPr>
        <w:t xml:space="preserve">de outubro de </w:t>
      </w:r>
      <w:proofErr w:type="gramStart"/>
      <w:r w:rsidR="007657D1" w:rsidRPr="006D15AE">
        <w:rPr>
          <w:rFonts w:ascii="Frutiger-Cn" w:hAnsi="Frutiger-Cn" w:cs="Frutiger-Cn"/>
          <w:color w:val="000000"/>
          <w:sz w:val="20"/>
          <w:szCs w:val="20"/>
        </w:rPr>
        <w:t>2009</w:t>
      </w:r>
      <w:proofErr w:type="gramEnd"/>
    </w:p>
    <w:p w:rsidR="007657D1" w:rsidRDefault="006D15AE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ab/>
      </w:r>
      <w:r w:rsidR="007657D1" w:rsidRPr="006D15AE">
        <w:rPr>
          <w:rFonts w:ascii="Frutiger-Cn" w:hAnsi="Frutiger-Cn" w:cs="Frutiger-Cn"/>
          <w:color w:val="000000"/>
          <w:sz w:val="20"/>
          <w:szCs w:val="20"/>
        </w:rPr>
        <w:t>JOSÉ SERRA</w:t>
      </w:r>
    </w:p>
    <w:p w:rsidR="00230262" w:rsidRDefault="00230262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230262" w:rsidRDefault="00230262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230262" w:rsidRDefault="00230262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230262" w:rsidRDefault="00230262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E47D27" w:rsidRDefault="00E47D27" w:rsidP="00230262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</w:rPr>
      </w:pPr>
    </w:p>
    <w:p w:rsidR="00E47D27" w:rsidRDefault="00E47D27" w:rsidP="00230262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</w:rPr>
      </w:pPr>
    </w:p>
    <w:p w:rsidR="00E47D27" w:rsidRDefault="00E47D27" w:rsidP="00230262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</w:rPr>
      </w:pPr>
    </w:p>
    <w:p w:rsidR="00E47D27" w:rsidRDefault="00E47D27" w:rsidP="00230262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</w:rPr>
      </w:pPr>
    </w:p>
    <w:p w:rsidR="00E47D27" w:rsidRDefault="00E47D27" w:rsidP="00230262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</w:rPr>
      </w:pPr>
    </w:p>
    <w:p w:rsidR="00E47D27" w:rsidRDefault="00E47D27" w:rsidP="00230262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</w:rPr>
      </w:pPr>
    </w:p>
    <w:p w:rsidR="00230262" w:rsidRPr="00230262" w:rsidRDefault="00B752D7" w:rsidP="00230262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</w:rPr>
      </w:pPr>
      <w:r>
        <w:rPr>
          <w:rFonts w:ascii="Frutiger-Cn" w:hAnsi="Frutiger-Cn" w:cs="Frutiger-Cn"/>
          <w:b/>
          <w:color w:val="000000"/>
        </w:rPr>
        <w:t>A</w:t>
      </w:r>
      <w:r w:rsidR="00230262" w:rsidRPr="00230262">
        <w:rPr>
          <w:rFonts w:ascii="Frutiger-Cn" w:hAnsi="Frutiger-Cn" w:cs="Frutiger-Cn"/>
          <w:b/>
          <w:color w:val="000000"/>
        </w:rPr>
        <w:t>NEXO I</w:t>
      </w:r>
    </w:p>
    <w:p w:rsidR="00230262" w:rsidRDefault="00230262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230262" w:rsidRDefault="00230262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 xml:space="preserve">A que se refere o artigo 9º da Lei Complementar nº 1097, de 27 de outubro de </w:t>
      </w:r>
      <w:proofErr w:type="gramStart"/>
      <w:r>
        <w:rPr>
          <w:rFonts w:ascii="Frutiger-Cn" w:hAnsi="Frutiger-Cn" w:cs="Frutiger-Cn"/>
          <w:color w:val="000000"/>
          <w:sz w:val="20"/>
          <w:szCs w:val="20"/>
        </w:rPr>
        <w:t>2009</w:t>
      </w:r>
      <w:proofErr w:type="gramEnd"/>
    </w:p>
    <w:p w:rsidR="00230262" w:rsidRDefault="00230262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230262" w:rsidRPr="00230262" w:rsidRDefault="00230262" w:rsidP="00230262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2"/>
          <w:szCs w:val="22"/>
        </w:rPr>
      </w:pPr>
      <w:r w:rsidRPr="00230262">
        <w:rPr>
          <w:rFonts w:ascii="Frutiger-Cn" w:hAnsi="Frutiger-Cn" w:cs="Frutiger-Cn"/>
          <w:b/>
          <w:color w:val="000000"/>
          <w:sz w:val="22"/>
          <w:szCs w:val="22"/>
        </w:rPr>
        <w:t xml:space="preserve">Subanexo </w:t>
      </w:r>
      <w:proofErr w:type="gramStart"/>
      <w:r w:rsidRPr="00230262">
        <w:rPr>
          <w:rFonts w:ascii="Frutiger-Cn" w:hAnsi="Frutiger-Cn" w:cs="Frutiger-Cn"/>
          <w:b/>
          <w:color w:val="000000"/>
          <w:sz w:val="22"/>
          <w:szCs w:val="22"/>
        </w:rPr>
        <w:t>1</w:t>
      </w:r>
      <w:proofErr w:type="gramEnd"/>
    </w:p>
    <w:p w:rsidR="00230262" w:rsidRPr="00FD1D57" w:rsidRDefault="00230262" w:rsidP="007657D1">
      <w:pPr>
        <w:autoSpaceDE w:val="0"/>
        <w:autoSpaceDN w:val="0"/>
        <w:adjustRightInd w:val="0"/>
        <w:rPr>
          <w:rFonts w:ascii="Frutiger-Cn" w:hAnsi="Frutiger-Cn" w:cs="Frutiger-Cn"/>
          <w:b/>
          <w:color w:val="000000"/>
          <w:sz w:val="20"/>
          <w:szCs w:val="20"/>
        </w:rPr>
      </w:pPr>
      <w:r w:rsidRPr="00FD1D57">
        <w:rPr>
          <w:rFonts w:ascii="Frutiger-Cn" w:hAnsi="Frutiger-Cn" w:cs="Frutiger-Cn"/>
          <w:b/>
          <w:color w:val="000000"/>
          <w:sz w:val="20"/>
          <w:szCs w:val="20"/>
        </w:rPr>
        <w:t>ANEXO DE ENQUADRAMENTO DAS CLASSES DOCENTES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080"/>
        <w:gridCol w:w="900"/>
        <w:gridCol w:w="3060"/>
        <w:gridCol w:w="900"/>
        <w:gridCol w:w="720"/>
        <w:gridCol w:w="1340"/>
      </w:tblGrid>
      <w:tr w:rsidR="004768EC" w:rsidRPr="000410F7" w:rsidTr="000410F7">
        <w:tc>
          <w:tcPr>
            <w:tcW w:w="4968" w:type="dxa"/>
            <w:gridSpan w:val="3"/>
          </w:tcPr>
          <w:p w:rsidR="004768EC" w:rsidRPr="000410F7" w:rsidRDefault="00FD1D57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color w:val="000000"/>
                <w:sz w:val="20"/>
                <w:szCs w:val="20"/>
              </w:rPr>
              <w:t>SITUAÇÃO ATUAL</w:t>
            </w:r>
          </w:p>
        </w:tc>
        <w:tc>
          <w:tcPr>
            <w:tcW w:w="6020" w:type="dxa"/>
            <w:gridSpan w:val="4"/>
          </w:tcPr>
          <w:p w:rsidR="004768EC" w:rsidRPr="000410F7" w:rsidRDefault="00FD1D57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color w:val="000000"/>
                <w:sz w:val="20"/>
                <w:szCs w:val="20"/>
              </w:rPr>
              <w:t>SITUAÇÃO NOVA</w:t>
            </w:r>
          </w:p>
        </w:tc>
      </w:tr>
      <w:tr w:rsidR="00FD1D57" w:rsidRPr="000410F7" w:rsidTr="000410F7">
        <w:tc>
          <w:tcPr>
            <w:tcW w:w="2988" w:type="dxa"/>
          </w:tcPr>
          <w:p w:rsidR="004768EC" w:rsidRPr="000410F7" w:rsidRDefault="00FD1D57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DENOMINAÇÃO</w:t>
            </w:r>
          </w:p>
        </w:tc>
        <w:tc>
          <w:tcPr>
            <w:tcW w:w="1080" w:type="dxa"/>
          </w:tcPr>
          <w:p w:rsidR="004768EC" w:rsidRPr="000410F7" w:rsidRDefault="00FD1D57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TABELA</w:t>
            </w:r>
          </w:p>
        </w:tc>
        <w:tc>
          <w:tcPr>
            <w:tcW w:w="900" w:type="dxa"/>
          </w:tcPr>
          <w:p w:rsidR="004768EC" w:rsidRPr="000410F7" w:rsidRDefault="00FD1D57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FAIXA</w:t>
            </w:r>
          </w:p>
        </w:tc>
        <w:tc>
          <w:tcPr>
            <w:tcW w:w="3060" w:type="dxa"/>
          </w:tcPr>
          <w:p w:rsidR="004768EC" w:rsidRPr="000410F7" w:rsidRDefault="00FD1D57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DENOMINAÇÃO</w:t>
            </w:r>
          </w:p>
        </w:tc>
        <w:tc>
          <w:tcPr>
            <w:tcW w:w="900" w:type="dxa"/>
          </w:tcPr>
          <w:p w:rsidR="004768EC" w:rsidRPr="000410F7" w:rsidRDefault="00FD1D57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>TABELA</w:t>
            </w:r>
          </w:p>
        </w:tc>
        <w:tc>
          <w:tcPr>
            <w:tcW w:w="720" w:type="dxa"/>
          </w:tcPr>
          <w:p w:rsidR="004768EC" w:rsidRPr="000410F7" w:rsidRDefault="00FD1D57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 xml:space="preserve">FAIXA </w:t>
            </w:r>
          </w:p>
        </w:tc>
        <w:tc>
          <w:tcPr>
            <w:tcW w:w="1340" w:type="dxa"/>
          </w:tcPr>
          <w:p w:rsidR="004768EC" w:rsidRPr="000410F7" w:rsidRDefault="00FD1D57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>ESTRUTURA</w:t>
            </w:r>
          </w:p>
        </w:tc>
      </w:tr>
      <w:tr w:rsidR="00FD1D57" w:rsidRPr="000410F7" w:rsidTr="000410F7">
        <w:tc>
          <w:tcPr>
            <w:tcW w:w="2988" w:type="dxa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 xml:space="preserve">PROFESSOR DE ED. BASICA </w:t>
            </w: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I</w:t>
            </w:r>
            <w:proofErr w:type="gramEnd"/>
          </w:p>
        </w:tc>
        <w:tc>
          <w:tcPr>
            <w:tcW w:w="1080" w:type="dxa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– II</w:t>
            </w:r>
          </w:p>
        </w:tc>
        <w:tc>
          <w:tcPr>
            <w:tcW w:w="900" w:type="dxa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0" w:type="dxa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 xml:space="preserve">PROFESSOR DE ED. BASICA </w:t>
            </w: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I</w:t>
            </w:r>
            <w:proofErr w:type="gramEnd"/>
          </w:p>
        </w:tc>
        <w:tc>
          <w:tcPr>
            <w:tcW w:w="900" w:type="dxa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- 1</w:t>
            </w:r>
          </w:p>
        </w:tc>
        <w:tc>
          <w:tcPr>
            <w:tcW w:w="720" w:type="dxa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40" w:type="dxa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I</w:t>
            </w:r>
          </w:p>
        </w:tc>
      </w:tr>
      <w:tr w:rsidR="00FD1D57" w:rsidRPr="000410F7" w:rsidTr="000410F7">
        <w:tc>
          <w:tcPr>
            <w:tcW w:w="2988" w:type="dxa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 xml:space="preserve">PROFESSOR DE ED. BASICA </w:t>
            </w: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II</w:t>
            </w:r>
            <w:proofErr w:type="gramEnd"/>
          </w:p>
        </w:tc>
        <w:tc>
          <w:tcPr>
            <w:tcW w:w="1080" w:type="dxa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- II</w:t>
            </w:r>
          </w:p>
        </w:tc>
        <w:tc>
          <w:tcPr>
            <w:tcW w:w="900" w:type="dxa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0" w:type="dxa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 xml:space="preserve">PROFESSOR DE ED. BASICA </w:t>
            </w: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II</w:t>
            </w:r>
            <w:proofErr w:type="gramEnd"/>
          </w:p>
        </w:tc>
        <w:tc>
          <w:tcPr>
            <w:tcW w:w="900" w:type="dxa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- II</w:t>
            </w:r>
          </w:p>
        </w:tc>
        <w:tc>
          <w:tcPr>
            <w:tcW w:w="720" w:type="dxa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40" w:type="dxa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II</w:t>
            </w:r>
          </w:p>
        </w:tc>
      </w:tr>
    </w:tbl>
    <w:p w:rsidR="00230262" w:rsidRDefault="00230262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FD1D57" w:rsidRPr="00FD1D57" w:rsidRDefault="00FD1D57" w:rsidP="00FD1D57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  <w:r w:rsidRPr="00FD1D57">
        <w:rPr>
          <w:rFonts w:ascii="Frutiger-Cn" w:hAnsi="Frutiger-Cn" w:cs="Frutiger-Cn"/>
          <w:b/>
          <w:color w:val="000000"/>
          <w:sz w:val="20"/>
          <w:szCs w:val="20"/>
        </w:rPr>
        <w:t xml:space="preserve">Subanexo </w:t>
      </w:r>
      <w:proofErr w:type="gramStart"/>
      <w:r w:rsidRPr="00FD1D57">
        <w:rPr>
          <w:rFonts w:ascii="Frutiger-Cn" w:hAnsi="Frutiger-Cn" w:cs="Frutiger-Cn"/>
          <w:b/>
          <w:color w:val="000000"/>
          <w:sz w:val="20"/>
          <w:szCs w:val="20"/>
        </w:rPr>
        <w:t>2</w:t>
      </w:r>
      <w:proofErr w:type="gramEnd"/>
    </w:p>
    <w:p w:rsidR="00FD1D57" w:rsidRPr="00FD1D57" w:rsidRDefault="00FD1D57" w:rsidP="007657D1">
      <w:pPr>
        <w:autoSpaceDE w:val="0"/>
        <w:autoSpaceDN w:val="0"/>
        <w:adjustRightInd w:val="0"/>
        <w:rPr>
          <w:rFonts w:ascii="Frutiger-Cn" w:hAnsi="Frutiger-Cn" w:cs="Frutiger-Cn"/>
          <w:b/>
          <w:color w:val="000000"/>
          <w:sz w:val="20"/>
          <w:szCs w:val="20"/>
        </w:rPr>
      </w:pPr>
      <w:r w:rsidRPr="00FD1D57">
        <w:rPr>
          <w:rFonts w:ascii="Frutiger-Cn" w:hAnsi="Frutiger-Cn" w:cs="Frutiger-Cn"/>
          <w:b/>
          <w:color w:val="000000"/>
          <w:sz w:val="20"/>
          <w:szCs w:val="20"/>
        </w:rPr>
        <w:t>ANEXO DE ENQUADRAMENTO DAS CLASSES SUPORTE PEDAGÓGICO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080"/>
        <w:gridCol w:w="900"/>
        <w:gridCol w:w="3060"/>
        <w:gridCol w:w="900"/>
        <w:gridCol w:w="720"/>
        <w:gridCol w:w="1264"/>
      </w:tblGrid>
      <w:tr w:rsidR="00FD1D57" w:rsidRPr="000410F7" w:rsidTr="000410F7">
        <w:tc>
          <w:tcPr>
            <w:tcW w:w="4968" w:type="dxa"/>
            <w:gridSpan w:val="3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color w:val="000000"/>
                <w:sz w:val="20"/>
                <w:szCs w:val="20"/>
              </w:rPr>
              <w:t>SITUAÇÃO ATUAL</w:t>
            </w:r>
          </w:p>
        </w:tc>
        <w:tc>
          <w:tcPr>
            <w:tcW w:w="5944" w:type="dxa"/>
            <w:gridSpan w:val="4"/>
          </w:tcPr>
          <w:p w:rsidR="00FD1D57" w:rsidRPr="000410F7" w:rsidRDefault="00FD1D57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color w:val="000000"/>
                <w:sz w:val="20"/>
                <w:szCs w:val="20"/>
              </w:rPr>
              <w:t>SITUAÇÃO NOVA</w:t>
            </w:r>
          </w:p>
        </w:tc>
      </w:tr>
      <w:tr w:rsidR="00B85A3B" w:rsidRPr="000410F7" w:rsidTr="000410F7">
        <w:tc>
          <w:tcPr>
            <w:tcW w:w="2988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DENOMINAÇÃO</w:t>
            </w:r>
          </w:p>
        </w:tc>
        <w:tc>
          <w:tcPr>
            <w:tcW w:w="1080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>TABELA</w:t>
            </w:r>
          </w:p>
        </w:tc>
        <w:tc>
          <w:tcPr>
            <w:tcW w:w="900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>FAIXA</w:t>
            </w:r>
          </w:p>
        </w:tc>
        <w:tc>
          <w:tcPr>
            <w:tcW w:w="3060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DENOMINAÇÃO</w:t>
            </w:r>
          </w:p>
        </w:tc>
        <w:tc>
          <w:tcPr>
            <w:tcW w:w="900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>TABELA</w:t>
            </w:r>
          </w:p>
        </w:tc>
        <w:tc>
          <w:tcPr>
            <w:tcW w:w="720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>FAIXA</w:t>
            </w:r>
          </w:p>
        </w:tc>
        <w:tc>
          <w:tcPr>
            <w:tcW w:w="1264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>ESTRUTURA</w:t>
            </w:r>
          </w:p>
        </w:tc>
      </w:tr>
      <w:tr w:rsidR="00B85A3B" w:rsidRPr="000410F7" w:rsidTr="000410F7">
        <w:tc>
          <w:tcPr>
            <w:tcW w:w="2988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DIRETOR DE ESCOLA</w:t>
            </w:r>
          </w:p>
        </w:tc>
        <w:tc>
          <w:tcPr>
            <w:tcW w:w="1080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– II</w:t>
            </w:r>
          </w:p>
        </w:tc>
        <w:tc>
          <w:tcPr>
            <w:tcW w:w="900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0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DIRETOR DE ESCOLA</w:t>
            </w:r>
          </w:p>
        </w:tc>
        <w:tc>
          <w:tcPr>
            <w:tcW w:w="900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– II</w:t>
            </w:r>
          </w:p>
        </w:tc>
        <w:tc>
          <w:tcPr>
            <w:tcW w:w="720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64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I</w:t>
            </w:r>
          </w:p>
        </w:tc>
      </w:tr>
      <w:tr w:rsidR="00B85A3B" w:rsidRPr="000410F7" w:rsidTr="000410F7">
        <w:tc>
          <w:tcPr>
            <w:tcW w:w="2988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SUPERVISOR DE ENSINO</w:t>
            </w:r>
          </w:p>
        </w:tc>
        <w:tc>
          <w:tcPr>
            <w:tcW w:w="1080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- II</w:t>
            </w:r>
          </w:p>
        </w:tc>
        <w:tc>
          <w:tcPr>
            <w:tcW w:w="900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0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SUPERVISOR DE ENSINO</w:t>
            </w:r>
          </w:p>
        </w:tc>
        <w:tc>
          <w:tcPr>
            <w:tcW w:w="900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- II</w:t>
            </w:r>
          </w:p>
        </w:tc>
        <w:tc>
          <w:tcPr>
            <w:tcW w:w="720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64" w:type="dxa"/>
          </w:tcPr>
          <w:p w:rsidR="00B85A3B" w:rsidRPr="000410F7" w:rsidRDefault="00B85A3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II</w:t>
            </w:r>
          </w:p>
        </w:tc>
      </w:tr>
    </w:tbl>
    <w:p w:rsidR="00FD1D57" w:rsidRDefault="00FD1D57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B85A3B" w:rsidRPr="00EA17D6" w:rsidRDefault="00B85A3B" w:rsidP="00EA17D6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  <w:r w:rsidRPr="00EA17D6">
        <w:rPr>
          <w:rFonts w:ascii="Frutiger-Cn" w:hAnsi="Frutiger-Cn" w:cs="Frutiger-Cn"/>
          <w:b/>
          <w:color w:val="000000"/>
          <w:sz w:val="20"/>
          <w:szCs w:val="20"/>
        </w:rPr>
        <w:t>ANEXO II</w:t>
      </w:r>
    </w:p>
    <w:p w:rsidR="00B85A3B" w:rsidRDefault="00B85A3B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B85A3B" w:rsidRDefault="00B85A3B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A que se refere o artigo 9º da Lei Complementar nº 1097, de 27 de outubro de 2009.</w:t>
      </w:r>
    </w:p>
    <w:p w:rsidR="00B85A3B" w:rsidRDefault="00B85A3B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B85A3B" w:rsidRPr="00EA17D6" w:rsidRDefault="00B85A3B" w:rsidP="00EA17D6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  <w:r w:rsidRPr="00EA17D6">
        <w:rPr>
          <w:rFonts w:ascii="Frutiger-Cn" w:hAnsi="Frutiger-Cn" w:cs="Frutiger-Cn"/>
          <w:b/>
          <w:color w:val="000000"/>
          <w:sz w:val="20"/>
          <w:szCs w:val="20"/>
        </w:rPr>
        <w:t xml:space="preserve">Subanexo </w:t>
      </w:r>
      <w:proofErr w:type="gramStart"/>
      <w:r w:rsidRPr="00EA17D6">
        <w:rPr>
          <w:rFonts w:ascii="Frutiger-Cn" w:hAnsi="Frutiger-Cn" w:cs="Frutiger-Cn"/>
          <w:b/>
          <w:color w:val="000000"/>
          <w:sz w:val="20"/>
          <w:szCs w:val="20"/>
        </w:rPr>
        <w:t>1</w:t>
      </w:r>
      <w:proofErr w:type="gramEnd"/>
    </w:p>
    <w:p w:rsidR="00B85A3B" w:rsidRPr="00EA17D6" w:rsidRDefault="00B85A3B" w:rsidP="007657D1">
      <w:pPr>
        <w:autoSpaceDE w:val="0"/>
        <w:autoSpaceDN w:val="0"/>
        <w:adjustRightInd w:val="0"/>
        <w:rPr>
          <w:rFonts w:ascii="Frutiger-Cn" w:hAnsi="Frutiger-Cn" w:cs="Frutiger-Cn"/>
          <w:b/>
          <w:color w:val="000000"/>
          <w:sz w:val="20"/>
          <w:szCs w:val="20"/>
        </w:rPr>
      </w:pPr>
      <w:r w:rsidRPr="00EA17D6">
        <w:rPr>
          <w:rFonts w:ascii="Frutiger-Cn" w:hAnsi="Frutiger-Cn" w:cs="Frutiger-Cn"/>
          <w:b/>
          <w:color w:val="000000"/>
          <w:sz w:val="20"/>
          <w:szCs w:val="20"/>
        </w:rPr>
        <w:t>ANEXO DE ENQUADRAMENTO DA CLASSE DOCENTE EM EXTINÇÃO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  <w:gridCol w:w="1085"/>
        <w:gridCol w:w="1440"/>
        <w:gridCol w:w="2520"/>
        <w:gridCol w:w="1620"/>
        <w:gridCol w:w="980"/>
      </w:tblGrid>
      <w:tr w:rsidR="00EA17D6" w:rsidRPr="000410F7" w:rsidTr="000410F7">
        <w:tc>
          <w:tcPr>
            <w:tcW w:w="5868" w:type="dxa"/>
            <w:gridSpan w:val="3"/>
          </w:tcPr>
          <w:p w:rsidR="00EA17D6" w:rsidRPr="000410F7" w:rsidRDefault="00EA17D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color w:val="000000"/>
                <w:sz w:val="20"/>
                <w:szCs w:val="20"/>
              </w:rPr>
              <w:t>SITUAÇÃO ATUAL</w:t>
            </w:r>
          </w:p>
        </w:tc>
        <w:tc>
          <w:tcPr>
            <w:tcW w:w="5120" w:type="dxa"/>
            <w:gridSpan w:val="3"/>
          </w:tcPr>
          <w:p w:rsidR="00EA17D6" w:rsidRPr="000410F7" w:rsidRDefault="00EA17D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color w:val="000000"/>
                <w:sz w:val="20"/>
                <w:szCs w:val="20"/>
              </w:rPr>
              <w:t>SITUAÇÃO NOVA</w:t>
            </w:r>
          </w:p>
        </w:tc>
      </w:tr>
      <w:tr w:rsidR="00EA17D6" w:rsidRPr="000410F7" w:rsidTr="000410F7">
        <w:tc>
          <w:tcPr>
            <w:tcW w:w="3343" w:type="dxa"/>
          </w:tcPr>
          <w:p w:rsidR="00EA17D6" w:rsidRPr="000410F7" w:rsidRDefault="00EA17D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DENOMINAÇÃO</w:t>
            </w:r>
          </w:p>
        </w:tc>
        <w:tc>
          <w:tcPr>
            <w:tcW w:w="1085" w:type="dxa"/>
          </w:tcPr>
          <w:p w:rsidR="00EA17D6" w:rsidRPr="000410F7" w:rsidRDefault="00EA17D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>TABELA</w:t>
            </w:r>
          </w:p>
        </w:tc>
        <w:tc>
          <w:tcPr>
            <w:tcW w:w="1440" w:type="dxa"/>
          </w:tcPr>
          <w:p w:rsidR="00EA17D6" w:rsidRPr="000410F7" w:rsidRDefault="00EA17D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FAIXA</w:t>
            </w:r>
          </w:p>
        </w:tc>
        <w:tc>
          <w:tcPr>
            <w:tcW w:w="2520" w:type="dxa"/>
          </w:tcPr>
          <w:p w:rsidR="00EA17D6" w:rsidRPr="000410F7" w:rsidRDefault="00EA17D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DENOMINAÇÃO</w:t>
            </w:r>
          </w:p>
        </w:tc>
        <w:tc>
          <w:tcPr>
            <w:tcW w:w="1620" w:type="dxa"/>
          </w:tcPr>
          <w:p w:rsidR="00EA17D6" w:rsidRPr="000410F7" w:rsidRDefault="00EA17D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>TABELA</w:t>
            </w:r>
          </w:p>
        </w:tc>
        <w:tc>
          <w:tcPr>
            <w:tcW w:w="980" w:type="dxa"/>
          </w:tcPr>
          <w:p w:rsidR="00EA17D6" w:rsidRPr="000410F7" w:rsidRDefault="00EA17D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FAIXA</w:t>
            </w:r>
          </w:p>
        </w:tc>
      </w:tr>
      <w:tr w:rsidR="00EA17D6" w:rsidRPr="000410F7" w:rsidTr="000410F7">
        <w:tc>
          <w:tcPr>
            <w:tcW w:w="3343" w:type="dxa"/>
          </w:tcPr>
          <w:p w:rsidR="00EA17D6" w:rsidRPr="000410F7" w:rsidRDefault="00EA17D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PROFESSOR</w:t>
            </w: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85" w:type="dxa"/>
          </w:tcPr>
          <w:p w:rsidR="00EA17D6" w:rsidRPr="000410F7" w:rsidRDefault="00EA17D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– II</w:t>
            </w:r>
          </w:p>
        </w:tc>
        <w:tc>
          <w:tcPr>
            <w:tcW w:w="1440" w:type="dxa"/>
          </w:tcPr>
          <w:p w:rsidR="00EA17D6" w:rsidRPr="000410F7" w:rsidRDefault="00EA17D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520" w:type="dxa"/>
          </w:tcPr>
          <w:p w:rsidR="00EA17D6" w:rsidRPr="000410F7" w:rsidRDefault="00EA17D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PROFESSOR</w:t>
            </w: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20" w:type="dxa"/>
          </w:tcPr>
          <w:p w:rsidR="00EA17D6" w:rsidRPr="000410F7" w:rsidRDefault="00EA17D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– II</w:t>
            </w:r>
          </w:p>
        </w:tc>
        <w:tc>
          <w:tcPr>
            <w:tcW w:w="980" w:type="dxa"/>
          </w:tcPr>
          <w:p w:rsidR="00EA17D6" w:rsidRPr="000410F7" w:rsidRDefault="00EA17D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1</w:t>
            </w:r>
            <w:proofErr w:type="gramEnd"/>
          </w:p>
        </w:tc>
      </w:tr>
    </w:tbl>
    <w:p w:rsidR="00B85A3B" w:rsidRDefault="00B85A3B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EA17D6" w:rsidRPr="00EA17D6" w:rsidRDefault="00EA17D6" w:rsidP="00EA17D6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  <w:r w:rsidRPr="00EA17D6">
        <w:rPr>
          <w:rFonts w:ascii="Frutiger-Cn" w:hAnsi="Frutiger-Cn" w:cs="Frutiger-Cn"/>
          <w:b/>
          <w:color w:val="000000"/>
          <w:sz w:val="20"/>
          <w:szCs w:val="20"/>
        </w:rPr>
        <w:t xml:space="preserve">Subanexo </w:t>
      </w:r>
      <w:proofErr w:type="gramStart"/>
      <w:r w:rsidRPr="00EA17D6">
        <w:rPr>
          <w:rFonts w:ascii="Frutiger-Cn" w:hAnsi="Frutiger-Cn" w:cs="Frutiger-Cn"/>
          <w:b/>
          <w:color w:val="000000"/>
          <w:sz w:val="20"/>
          <w:szCs w:val="20"/>
        </w:rPr>
        <w:t>2</w:t>
      </w:r>
      <w:proofErr w:type="gramEnd"/>
    </w:p>
    <w:p w:rsidR="00EA17D6" w:rsidRDefault="00EA17D6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 w:rsidRPr="00EA17D6">
        <w:rPr>
          <w:rFonts w:ascii="Frutiger-Cn" w:hAnsi="Frutiger-Cn" w:cs="Frutiger-Cn"/>
          <w:b/>
          <w:color w:val="000000"/>
          <w:sz w:val="20"/>
          <w:szCs w:val="20"/>
        </w:rPr>
        <w:t>ANEXO DE ENQUADRAMENTO DAS CLASSES SUPORTE PEDAGÓGICO EM EXTINÇÃO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080"/>
        <w:gridCol w:w="900"/>
        <w:gridCol w:w="3060"/>
        <w:gridCol w:w="900"/>
        <w:gridCol w:w="720"/>
        <w:gridCol w:w="1264"/>
      </w:tblGrid>
      <w:tr w:rsidR="00EA17D6" w:rsidRPr="000410F7" w:rsidTr="000410F7">
        <w:tc>
          <w:tcPr>
            <w:tcW w:w="4968" w:type="dxa"/>
            <w:gridSpan w:val="3"/>
          </w:tcPr>
          <w:p w:rsidR="00EA17D6" w:rsidRPr="000410F7" w:rsidRDefault="008E3A7D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color w:val="000000"/>
                <w:sz w:val="20"/>
                <w:szCs w:val="20"/>
              </w:rPr>
              <w:t>SITUAÇÃO ATUAL</w:t>
            </w:r>
          </w:p>
        </w:tc>
        <w:tc>
          <w:tcPr>
            <w:tcW w:w="5944" w:type="dxa"/>
            <w:gridSpan w:val="4"/>
          </w:tcPr>
          <w:p w:rsidR="00EA17D6" w:rsidRPr="000410F7" w:rsidRDefault="008E3A7D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color w:val="000000"/>
                <w:sz w:val="20"/>
                <w:szCs w:val="20"/>
              </w:rPr>
              <w:t>SITUAÇÃO NOVA</w:t>
            </w:r>
          </w:p>
        </w:tc>
      </w:tr>
      <w:tr w:rsidR="008E3A7D" w:rsidRPr="000410F7" w:rsidTr="000410F7">
        <w:tc>
          <w:tcPr>
            <w:tcW w:w="2988" w:type="dxa"/>
          </w:tcPr>
          <w:p w:rsidR="008E3A7D" w:rsidRPr="000410F7" w:rsidRDefault="008E3A7D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DENOMINAÇÃO</w:t>
            </w:r>
          </w:p>
        </w:tc>
        <w:tc>
          <w:tcPr>
            <w:tcW w:w="1080" w:type="dxa"/>
          </w:tcPr>
          <w:p w:rsidR="008E3A7D" w:rsidRPr="000410F7" w:rsidRDefault="008E3A7D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>TABELA</w:t>
            </w:r>
          </w:p>
        </w:tc>
        <w:tc>
          <w:tcPr>
            <w:tcW w:w="900" w:type="dxa"/>
          </w:tcPr>
          <w:p w:rsidR="008E3A7D" w:rsidRPr="000410F7" w:rsidRDefault="008E3A7D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FAIXA</w:t>
            </w:r>
          </w:p>
        </w:tc>
        <w:tc>
          <w:tcPr>
            <w:tcW w:w="3060" w:type="dxa"/>
          </w:tcPr>
          <w:p w:rsidR="008E3A7D" w:rsidRPr="000410F7" w:rsidRDefault="008E3A7D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DENOMINAÇÃO</w:t>
            </w:r>
          </w:p>
        </w:tc>
        <w:tc>
          <w:tcPr>
            <w:tcW w:w="900" w:type="dxa"/>
          </w:tcPr>
          <w:p w:rsidR="008E3A7D" w:rsidRPr="000410F7" w:rsidRDefault="008E3A7D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>TABELA</w:t>
            </w:r>
          </w:p>
        </w:tc>
        <w:tc>
          <w:tcPr>
            <w:tcW w:w="720" w:type="dxa"/>
          </w:tcPr>
          <w:p w:rsidR="008E3A7D" w:rsidRPr="000410F7" w:rsidRDefault="008E3A7D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>FAIXA</w:t>
            </w:r>
          </w:p>
        </w:tc>
        <w:tc>
          <w:tcPr>
            <w:tcW w:w="1264" w:type="dxa"/>
          </w:tcPr>
          <w:p w:rsidR="008E3A7D" w:rsidRPr="000410F7" w:rsidRDefault="008E3A7D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>ESTRUTURA</w:t>
            </w:r>
          </w:p>
        </w:tc>
      </w:tr>
      <w:tr w:rsidR="003A3F0D" w:rsidRPr="000410F7" w:rsidTr="000410F7">
        <w:tc>
          <w:tcPr>
            <w:tcW w:w="2988" w:type="dxa"/>
          </w:tcPr>
          <w:p w:rsidR="003A3F0D" w:rsidRPr="000410F7" w:rsidRDefault="003A3F0D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>ASSISTENTE DE DIRETOR ESCOLA</w:t>
            </w:r>
          </w:p>
        </w:tc>
        <w:tc>
          <w:tcPr>
            <w:tcW w:w="1080" w:type="dxa"/>
          </w:tcPr>
          <w:p w:rsidR="003A3F0D" w:rsidRPr="000410F7" w:rsidRDefault="003A3F0D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– II</w:t>
            </w:r>
          </w:p>
        </w:tc>
        <w:tc>
          <w:tcPr>
            <w:tcW w:w="900" w:type="dxa"/>
          </w:tcPr>
          <w:p w:rsidR="003A3F0D" w:rsidRPr="000410F7" w:rsidRDefault="003A3F0D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0" w:type="dxa"/>
          </w:tcPr>
          <w:p w:rsidR="003A3F0D" w:rsidRPr="000410F7" w:rsidRDefault="003A3F0D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0410F7">
              <w:rPr>
                <w:rFonts w:ascii="Frutiger-Cn" w:hAnsi="Frutiger-Cn" w:cs="Frutiger-Cn"/>
                <w:color w:val="000000"/>
                <w:sz w:val="16"/>
                <w:szCs w:val="16"/>
              </w:rPr>
              <w:t>ASSISTENTE DE DIRETOR ESCOLA</w:t>
            </w:r>
          </w:p>
        </w:tc>
        <w:tc>
          <w:tcPr>
            <w:tcW w:w="900" w:type="dxa"/>
          </w:tcPr>
          <w:p w:rsidR="003A3F0D" w:rsidRPr="000410F7" w:rsidRDefault="003A3F0D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– II</w:t>
            </w:r>
          </w:p>
        </w:tc>
        <w:tc>
          <w:tcPr>
            <w:tcW w:w="720" w:type="dxa"/>
          </w:tcPr>
          <w:p w:rsidR="003A3F0D" w:rsidRPr="000410F7" w:rsidRDefault="003A3F0D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64" w:type="dxa"/>
          </w:tcPr>
          <w:p w:rsidR="003A3F0D" w:rsidRPr="000410F7" w:rsidRDefault="003A3F0D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I</w:t>
            </w:r>
          </w:p>
        </w:tc>
      </w:tr>
      <w:tr w:rsidR="003B53DF" w:rsidRPr="000410F7" w:rsidTr="000410F7">
        <w:tc>
          <w:tcPr>
            <w:tcW w:w="2988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COORDENADOR PEDAGÓGICO</w:t>
            </w:r>
          </w:p>
        </w:tc>
        <w:tc>
          <w:tcPr>
            <w:tcW w:w="1080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- II</w:t>
            </w:r>
          </w:p>
        </w:tc>
        <w:tc>
          <w:tcPr>
            <w:tcW w:w="900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0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COORDENADOR PEDAGÓGICO</w:t>
            </w:r>
          </w:p>
        </w:tc>
        <w:tc>
          <w:tcPr>
            <w:tcW w:w="900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- II</w:t>
            </w:r>
          </w:p>
        </w:tc>
        <w:tc>
          <w:tcPr>
            <w:tcW w:w="720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64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I</w:t>
            </w:r>
          </w:p>
        </w:tc>
      </w:tr>
      <w:tr w:rsidR="003B53DF" w:rsidRPr="000410F7" w:rsidTr="000410F7">
        <w:tc>
          <w:tcPr>
            <w:tcW w:w="2988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DELEGADO DE ENSINO</w:t>
            </w:r>
          </w:p>
        </w:tc>
        <w:tc>
          <w:tcPr>
            <w:tcW w:w="1080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- I</w:t>
            </w:r>
          </w:p>
        </w:tc>
        <w:tc>
          <w:tcPr>
            <w:tcW w:w="900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60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DELEGADO DE ENSINO</w:t>
            </w:r>
          </w:p>
        </w:tc>
        <w:tc>
          <w:tcPr>
            <w:tcW w:w="900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- I</w:t>
            </w:r>
          </w:p>
        </w:tc>
        <w:tc>
          <w:tcPr>
            <w:tcW w:w="720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64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II</w:t>
            </w:r>
          </w:p>
        </w:tc>
      </w:tr>
      <w:tr w:rsidR="003B53DF" w:rsidRPr="000410F7" w:rsidTr="000410F7">
        <w:tc>
          <w:tcPr>
            <w:tcW w:w="2988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ORIENTADOR EDUCACIONAL</w:t>
            </w:r>
          </w:p>
        </w:tc>
        <w:tc>
          <w:tcPr>
            <w:tcW w:w="1080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- II</w:t>
            </w:r>
          </w:p>
        </w:tc>
        <w:tc>
          <w:tcPr>
            <w:tcW w:w="900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60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ORIENTADOR EDUCACIONAL</w:t>
            </w:r>
          </w:p>
        </w:tc>
        <w:tc>
          <w:tcPr>
            <w:tcW w:w="900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SQC - II</w:t>
            </w:r>
          </w:p>
        </w:tc>
        <w:tc>
          <w:tcPr>
            <w:tcW w:w="720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proofErr w:type="gramStart"/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64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color w:val="000000"/>
                <w:sz w:val="18"/>
                <w:szCs w:val="18"/>
              </w:rPr>
            </w:pPr>
            <w:r w:rsidRPr="000410F7">
              <w:rPr>
                <w:rFonts w:ascii="Frutiger-Cn" w:hAnsi="Frutiger-Cn" w:cs="Frutiger-Cn"/>
                <w:color w:val="000000"/>
                <w:sz w:val="18"/>
                <w:szCs w:val="18"/>
              </w:rPr>
              <w:t>I</w:t>
            </w:r>
          </w:p>
        </w:tc>
      </w:tr>
    </w:tbl>
    <w:p w:rsidR="00EA17D6" w:rsidRDefault="00EA17D6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EA17D6" w:rsidRPr="003B53DF" w:rsidRDefault="003B53DF" w:rsidP="003B53DF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  <w:r>
        <w:rPr>
          <w:rFonts w:ascii="Frutiger-Cn" w:hAnsi="Frutiger-Cn" w:cs="Frutiger-Cn"/>
          <w:b/>
          <w:color w:val="000000"/>
          <w:sz w:val="20"/>
          <w:szCs w:val="20"/>
        </w:rPr>
        <w:t>ANEXO II</w:t>
      </w:r>
      <w:r w:rsidR="006E18D3">
        <w:rPr>
          <w:rFonts w:ascii="Frutiger-Cn" w:hAnsi="Frutiger-Cn" w:cs="Frutiger-Cn"/>
          <w:b/>
          <w:color w:val="000000"/>
          <w:sz w:val="20"/>
          <w:szCs w:val="20"/>
        </w:rPr>
        <w:t>I</w:t>
      </w:r>
    </w:p>
    <w:p w:rsidR="003B53DF" w:rsidRDefault="003B53DF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 xml:space="preserve">A que se refere o artigo 10 da Lei Complementar nº 1097, de 27 de outubro de </w:t>
      </w:r>
      <w:proofErr w:type="gramStart"/>
      <w:r>
        <w:rPr>
          <w:rFonts w:ascii="Frutiger-Cn" w:hAnsi="Frutiger-Cn" w:cs="Frutiger-Cn"/>
          <w:color w:val="000000"/>
          <w:sz w:val="20"/>
          <w:szCs w:val="20"/>
        </w:rPr>
        <w:t>2009</w:t>
      </w:r>
      <w:proofErr w:type="gramEnd"/>
    </w:p>
    <w:p w:rsidR="003B53DF" w:rsidRDefault="003B53DF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3B53DF" w:rsidRPr="003B53DF" w:rsidRDefault="003B53DF" w:rsidP="003B53DF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  <w:r w:rsidRPr="003B53DF">
        <w:rPr>
          <w:rFonts w:ascii="Frutiger-Cn" w:hAnsi="Frutiger-Cn" w:cs="Frutiger-Cn"/>
          <w:b/>
          <w:color w:val="000000"/>
          <w:sz w:val="20"/>
          <w:szCs w:val="20"/>
        </w:rPr>
        <w:t xml:space="preserve">Subanexo </w:t>
      </w:r>
      <w:proofErr w:type="gramStart"/>
      <w:r w:rsidRPr="003B53DF">
        <w:rPr>
          <w:rFonts w:ascii="Frutiger-Cn" w:hAnsi="Frutiger-Cn" w:cs="Frutiger-Cn"/>
          <w:b/>
          <w:color w:val="000000"/>
          <w:sz w:val="20"/>
          <w:szCs w:val="20"/>
        </w:rPr>
        <w:t>1</w:t>
      </w:r>
      <w:proofErr w:type="gramEnd"/>
    </w:p>
    <w:p w:rsidR="003B53DF" w:rsidRPr="003B53DF" w:rsidRDefault="003B53DF" w:rsidP="007657D1">
      <w:pPr>
        <w:autoSpaceDE w:val="0"/>
        <w:autoSpaceDN w:val="0"/>
        <w:adjustRightInd w:val="0"/>
        <w:rPr>
          <w:rFonts w:ascii="Frutiger-Cn" w:hAnsi="Frutiger-Cn" w:cs="Frutiger-Cn"/>
          <w:b/>
          <w:color w:val="000000"/>
          <w:sz w:val="20"/>
          <w:szCs w:val="20"/>
        </w:rPr>
      </w:pPr>
      <w:r w:rsidRPr="003B53DF">
        <w:rPr>
          <w:rFonts w:ascii="Frutiger-Cn" w:hAnsi="Frutiger-Cn" w:cs="Frutiger-Cn"/>
          <w:b/>
          <w:color w:val="000000"/>
          <w:sz w:val="20"/>
          <w:szCs w:val="20"/>
        </w:rPr>
        <w:t>ESCALA DE VENCIMENTOS – CLASSES SUPORTE PEDAGÓGICO</w:t>
      </w:r>
    </w:p>
    <w:p w:rsidR="003B53DF" w:rsidRDefault="003B53DF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ESTRUTURA I</w:t>
      </w:r>
    </w:p>
    <w:p w:rsidR="003B53DF" w:rsidRPr="003B53DF" w:rsidRDefault="003B53DF" w:rsidP="007657D1">
      <w:pPr>
        <w:autoSpaceDE w:val="0"/>
        <w:autoSpaceDN w:val="0"/>
        <w:adjustRightInd w:val="0"/>
        <w:rPr>
          <w:rFonts w:ascii="Frutiger-Cn" w:hAnsi="Frutiger-Cn" w:cs="Frutiger-Cn"/>
          <w:b/>
          <w:color w:val="0000FF"/>
          <w:sz w:val="20"/>
          <w:szCs w:val="20"/>
        </w:rPr>
      </w:pPr>
      <w:r w:rsidRPr="003B53DF">
        <w:rPr>
          <w:rFonts w:ascii="Frutiger-Cn" w:hAnsi="Frutiger-Cn" w:cs="Frutiger-Cn"/>
          <w:b/>
          <w:color w:val="0000FF"/>
          <w:sz w:val="20"/>
          <w:szCs w:val="20"/>
        </w:rPr>
        <w:t>DIRETOR DE ESCOLA</w:t>
      </w:r>
    </w:p>
    <w:p w:rsidR="003B53DF" w:rsidRDefault="003B53DF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 – 40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3B53DF" w:rsidRPr="000410F7" w:rsidTr="000410F7">
        <w:tc>
          <w:tcPr>
            <w:tcW w:w="1818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3B53DF" w:rsidRPr="000410F7" w:rsidTr="000410F7">
        <w:tc>
          <w:tcPr>
            <w:tcW w:w="1818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1.648,77</w:t>
            </w:r>
          </w:p>
        </w:tc>
        <w:tc>
          <w:tcPr>
            <w:tcW w:w="1819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1.731,21</w:t>
            </w:r>
          </w:p>
        </w:tc>
        <w:tc>
          <w:tcPr>
            <w:tcW w:w="1819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1.817,77</w:t>
            </w:r>
          </w:p>
        </w:tc>
        <w:tc>
          <w:tcPr>
            <w:tcW w:w="1819" w:type="dxa"/>
          </w:tcPr>
          <w:p w:rsidR="003B53DF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1.908,66</w:t>
            </w:r>
          </w:p>
        </w:tc>
        <w:tc>
          <w:tcPr>
            <w:tcW w:w="1819" w:type="dxa"/>
          </w:tcPr>
          <w:p w:rsidR="003B53DF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2004,09</w:t>
            </w:r>
          </w:p>
        </w:tc>
      </w:tr>
      <w:tr w:rsidR="003B53DF" w:rsidRPr="000410F7" w:rsidTr="000410F7">
        <w:tc>
          <w:tcPr>
            <w:tcW w:w="1818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2.060,96</w:t>
            </w:r>
          </w:p>
        </w:tc>
        <w:tc>
          <w:tcPr>
            <w:tcW w:w="1819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2.164,01</w:t>
            </w:r>
          </w:p>
        </w:tc>
        <w:tc>
          <w:tcPr>
            <w:tcW w:w="1819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2.272,21</w:t>
            </w:r>
          </w:p>
        </w:tc>
        <w:tc>
          <w:tcPr>
            <w:tcW w:w="1819" w:type="dxa"/>
          </w:tcPr>
          <w:p w:rsidR="003B53DF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2.385,82</w:t>
            </w:r>
          </w:p>
        </w:tc>
        <w:tc>
          <w:tcPr>
            <w:tcW w:w="1819" w:type="dxa"/>
          </w:tcPr>
          <w:p w:rsidR="003B53DF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2.505,11</w:t>
            </w:r>
          </w:p>
        </w:tc>
      </w:tr>
      <w:tr w:rsidR="003B53DF" w:rsidRPr="000410F7" w:rsidTr="000410F7">
        <w:tc>
          <w:tcPr>
            <w:tcW w:w="1818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8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2.473,16</w:t>
            </w:r>
          </w:p>
        </w:tc>
        <w:tc>
          <w:tcPr>
            <w:tcW w:w="1819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2.596,81</w:t>
            </w:r>
          </w:p>
        </w:tc>
        <w:tc>
          <w:tcPr>
            <w:tcW w:w="1819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2.726,65</w:t>
            </w:r>
          </w:p>
        </w:tc>
        <w:tc>
          <w:tcPr>
            <w:tcW w:w="1819" w:type="dxa"/>
          </w:tcPr>
          <w:p w:rsidR="003B53DF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2.862,9</w:t>
            </w:r>
            <w:r w:rsidR="005C401D"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9" w:type="dxa"/>
          </w:tcPr>
          <w:p w:rsidR="003B53DF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3.006,14</w:t>
            </w:r>
          </w:p>
        </w:tc>
      </w:tr>
      <w:tr w:rsidR="003B53DF" w:rsidRPr="000410F7" w:rsidTr="000410F7">
        <w:tc>
          <w:tcPr>
            <w:tcW w:w="1818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2.885,35</w:t>
            </w:r>
          </w:p>
        </w:tc>
        <w:tc>
          <w:tcPr>
            <w:tcW w:w="1819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3.029,61</w:t>
            </w:r>
          </w:p>
        </w:tc>
        <w:tc>
          <w:tcPr>
            <w:tcW w:w="1819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3.181,10</w:t>
            </w:r>
          </w:p>
        </w:tc>
        <w:tc>
          <w:tcPr>
            <w:tcW w:w="1819" w:type="dxa"/>
          </w:tcPr>
          <w:p w:rsidR="003B53DF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3.340,15</w:t>
            </w:r>
          </w:p>
        </w:tc>
        <w:tc>
          <w:tcPr>
            <w:tcW w:w="1819" w:type="dxa"/>
          </w:tcPr>
          <w:p w:rsidR="003B53DF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3.507,16</w:t>
            </w:r>
          </w:p>
        </w:tc>
      </w:tr>
      <w:tr w:rsidR="003B53DF" w:rsidRPr="000410F7" w:rsidTr="000410F7">
        <w:tc>
          <w:tcPr>
            <w:tcW w:w="1818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3.297,54</w:t>
            </w:r>
          </w:p>
        </w:tc>
        <w:tc>
          <w:tcPr>
            <w:tcW w:w="1819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3.462,42</w:t>
            </w:r>
          </w:p>
        </w:tc>
        <w:tc>
          <w:tcPr>
            <w:tcW w:w="1819" w:type="dxa"/>
          </w:tcPr>
          <w:p w:rsidR="003B53DF" w:rsidRPr="000410F7" w:rsidRDefault="003B53DF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3.635,54</w:t>
            </w:r>
          </w:p>
        </w:tc>
        <w:tc>
          <w:tcPr>
            <w:tcW w:w="1819" w:type="dxa"/>
          </w:tcPr>
          <w:p w:rsidR="003B53DF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3.817,31</w:t>
            </w:r>
          </w:p>
        </w:tc>
        <w:tc>
          <w:tcPr>
            <w:tcW w:w="1819" w:type="dxa"/>
          </w:tcPr>
          <w:p w:rsidR="003B53DF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4.008,18</w:t>
            </w:r>
          </w:p>
        </w:tc>
      </w:tr>
    </w:tbl>
    <w:p w:rsidR="003B53DF" w:rsidRDefault="003B53DF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025884" w:rsidRDefault="00025884" w:rsidP="000258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II – 30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025884" w:rsidRPr="000410F7" w:rsidTr="000410F7">
        <w:tc>
          <w:tcPr>
            <w:tcW w:w="1818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025884" w:rsidRPr="000410F7" w:rsidTr="000410F7">
        <w:tc>
          <w:tcPr>
            <w:tcW w:w="1818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1818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1.236,58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1.298,41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1.363,33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1.431,49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1.503,07</w:t>
            </w:r>
          </w:p>
        </w:tc>
      </w:tr>
      <w:tr w:rsidR="00025884" w:rsidRPr="000410F7" w:rsidTr="000410F7">
        <w:tc>
          <w:tcPr>
            <w:tcW w:w="1818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1.545,72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1.623,01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1.704,16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1.789,37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1.878,83</w:t>
            </w:r>
          </w:p>
        </w:tc>
      </w:tr>
      <w:tr w:rsidR="00025884" w:rsidRPr="000410F7" w:rsidTr="000410F7">
        <w:tc>
          <w:tcPr>
            <w:tcW w:w="1818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8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1.854,87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1.947,61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2.044,99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2.147,24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2.254,60</w:t>
            </w:r>
          </w:p>
        </w:tc>
      </w:tr>
      <w:tr w:rsidR="00025884" w:rsidRPr="000410F7" w:rsidTr="000410F7">
        <w:tc>
          <w:tcPr>
            <w:tcW w:w="1818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2.164,01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2.272,21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2.385,82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2.505,11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2.630,37</w:t>
            </w:r>
          </w:p>
        </w:tc>
      </w:tr>
      <w:tr w:rsidR="00025884" w:rsidRPr="000410F7" w:rsidTr="000410F7">
        <w:tc>
          <w:tcPr>
            <w:tcW w:w="1818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2.473,16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2.596,81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2.726,65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2.862,99</w:t>
            </w:r>
          </w:p>
        </w:tc>
        <w:tc>
          <w:tcPr>
            <w:tcW w:w="1819" w:type="dxa"/>
          </w:tcPr>
          <w:p w:rsidR="00025884" w:rsidRPr="000410F7" w:rsidRDefault="000258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3.006,14</w:t>
            </w:r>
          </w:p>
        </w:tc>
      </w:tr>
    </w:tbl>
    <w:p w:rsidR="00025884" w:rsidRDefault="00025884" w:rsidP="000258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025884" w:rsidRDefault="00025884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0234EA" w:rsidRDefault="000234EA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0234EA" w:rsidRDefault="000234EA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0234EA" w:rsidRDefault="000234EA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ESTRUTUTA II</w:t>
      </w:r>
    </w:p>
    <w:p w:rsidR="000234EA" w:rsidRPr="00581376" w:rsidRDefault="000234EA" w:rsidP="007657D1">
      <w:pPr>
        <w:autoSpaceDE w:val="0"/>
        <w:autoSpaceDN w:val="0"/>
        <w:adjustRightInd w:val="0"/>
        <w:rPr>
          <w:rFonts w:ascii="Frutiger-Cn" w:hAnsi="Frutiger-Cn" w:cs="Frutiger-Cn"/>
          <w:b/>
          <w:color w:val="0000FF"/>
          <w:sz w:val="20"/>
          <w:szCs w:val="20"/>
        </w:rPr>
      </w:pPr>
      <w:r w:rsidRPr="00581376">
        <w:rPr>
          <w:rFonts w:ascii="Frutiger-Cn" w:hAnsi="Frutiger-Cn" w:cs="Frutiger-Cn"/>
          <w:b/>
          <w:color w:val="0000FF"/>
          <w:sz w:val="20"/>
          <w:szCs w:val="20"/>
        </w:rPr>
        <w:t>SUPERVISOR DE ENSINO</w:t>
      </w:r>
    </w:p>
    <w:p w:rsidR="000234EA" w:rsidRDefault="000234EA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 – 40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0234EA" w:rsidRPr="000410F7" w:rsidTr="000410F7">
        <w:tc>
          <w:tcPr>
            <w:tcW w:w="1818" w:type="dxa"/>
          </w:tcPr>
          <w:p w:rsidR="000234EA" w:rsidRPr="000410F7" w:rsidRDefault="000234EA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0234EA" w:rsidRPr="000410F7" w:rsidRDefault="000234E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0234EA" w:rsidRPr="000410F7" w:rsidRDefault="000234E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0234EA" w:rsidRPr="000410F7" w:rsidRDefault="000234E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0234EA" w:rsidRPr="000410F7" w:rsidRDefault="000234E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0234EA" w:rsidRPr="000410F7" w:rsidRDefault="000234E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0234EA" w:rsidRPr="000410F7" w:rsidTr="000410F7">
        <w:tc>
          <w:tcPr>
            <w:tcW w:w="1818" w:type="dxa"/>
          </w:tcPr>
          <w:p w:rsidR="000234EA" w:rsidRPr="000410F7" w:rsidRDefault="000234EA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0234EA" w:rsidRPr="000410F7" w:rsidRDefault="000234E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1.812,26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</w:t>
            </w:r>
            <w:r w:rsidR="006E18D3"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</w:t>
            </w: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02,88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1.998,02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2.097,92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2.202,82</w:t>
            </w:r>
          </w:p>
        </w:tc>
      </w:tr>
      <w:tr w:rsidR="000234EA" w:rsidRPr="000410F7" w:rsidTr="000410F7">
        <w:tc>
          <w:tcPr>
            <w:tcW w:w="1818" w:type="dxa"/>
          </w:tcPr>
          <w:p w:rsidR="000234EA" w:rsidRPr="000410F7" w:rsidRDefault="000234EA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0234EA" w:rsidRPr="000410F7" w:rsidRDefault="000234E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2.265,33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2.378,59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2.497,52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2.622,4</w:t>
            </w:r>
            <w:r w:rsidR="006E18D3"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2.753,52</w:t>
            </w:r>
          </w:p>
        </w:tc>
      </w:tr>
      <w:tr w:rsidR="000234EA" w:rsidRPr="000410F7" w:rsidTr="000410F7">
        <w:tc>
          <w:tcPr>
            <w:tcW w:w="1818" w:type="dxa"/>
          </w:tcPr>
          <w:p w:rsidR="000234EA" w:rsidRPr="000410F7" w:rsidRDefault="000234EA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8" w:type="dxa"/>
          </w:tcPr>
          <w:p w:rsidR="000234EA" w:rsidRPr="000410F7" w:rsidRDefault="000234E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2.718,39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2.854,31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2.997,03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3.146,88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3.304,22</w:t>
            </w:r>
          </w:p>
        </w:tc>
      </w:tr>
      <w:tr w:rsidR="000234EA" w:rsidRPr="000410F7" w:rsidTr="000410F7">
        <w:tc>
          <w:tcPr>
            <w:tcW w:w="1818" w:type="dxa"/>
          </w:tcPr>
          <w:p w:rsidR="000234EA" w:rsidRPr="000410F7" w:rsidRDefault="000234EA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0234EA" w:rsidRPr="000410F7" w:rsidRDefault="000234E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3.171</w:t>
            </w:r>
            <w:r w:rsidR="00E53EDE"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,46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3.330,03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3.496,53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3.671,36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3.854,93</w:t>
            </w:r>
          </w:p>
        </w:tc>
      </w:tr>
      <w:tr w:rsidR="000234EA" w:rsidRPr="000410F7" w:rsidTr="000410F7">
        <w:tc>
          <w:tcPr>
            <w:tcW w:w="1818" w:type="dxa"/>
          </w:tcPr>
          <w:p w:rsidR="000234EA" w:rsidRPr="000410F7" w:rsidRDefault="000234EA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3.624,52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3.805,75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3.996,04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4.195,84</w:t>
            </w:r>
          </w:p>
        </w:tc>
        <w:tc>
          <w:tcPr>
            <w:tcW w:w="1819" w:type="dxa"/>
          </w:tcPr>
          <w:p w:rsidR="000234EA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4.405,63</w:t>
            </w:r>
          </w:p>
        </w:tc>
      </w:tr>
    </w:tbl>
    <w:p w:rsidR="000234EA" w:rsidRDefault="000234EA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E53EDE" w:rsidRDefault="00E53EDE" w:rsidP="00E53EDE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II – 30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E53EDE" w:rsidRPr="000410F7" w:rsidTr="000410F7"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E53EDE" w:rsidRPr="000410F7" w:rsidTr="000410F7"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1.359,20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1.427,16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1.498,51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1.573,44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1.652,11</w:t>
            </w:r>
          </w:p>
        </w:tc>
      </w:tr>
      <w:tr w:rsidR="00E53EDE" w:rsidRPr="000410F7" w:rsidTr="000410F7"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1.699,00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1.783,95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1.873,14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1.966,80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2.065,14</w:t>
            </w:r>
          </w:p>
        </w:tc>
      </w:tr>
      <w:tr w:rsidR="00E53EDE" w:rsidRPr="000410F7" w:rsidTr="000410F7"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,038,79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2.140,73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2.247,77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2.360,16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2.478,17</w:t>
            </w:r>
          </w:p>
        </w:tc>
      </w:tr>
      <w:tr w:rsidR="00E53EDE" w:rsidRPr="000410F7" w:rsidTr="000410F7"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2.378,59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2.497,52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2.622,40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2.753,52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2.891,20</w:t>
            </w:r>
          </w:p>
        </w:tc>
      </w:tr>
      <w:tr w:rsidR="00E53EDE" w:rsidRPr="000410F7" w:rsidTr="000410F7"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2.718,39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2.854,31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2.997,03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3.146,88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3.304,22</w:t>
            </w:r>
          </w:p>
        </w:tc>
      </w:tr>
    </w:tbl>
    <w:p w:rsidR="00E53EDE" w:rsidRDefault="00E53EDE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581376" w:rsidRDefault="00581376" w:rsidP="00581376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</w:p>
    <w:p w:rsidR="00E53EDE" w:rsidRPr="00581376" w:rsidRDefault="00E53EDE" w:rsidP="00581376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  <w:r w:rsidRPr="00581376">
        <w:rPr>
          <w:rFonts w:ascii="Frutiger-Cn" w:hAnsi="Frutiger-Cn" w:cs="Frutiger-Cn"/>
          <w:b/>
          <w:color w:val="000000"/>
          <w:sz w:val="20"/>
          <w:szCs w:val="20"/>
        </w:rPr>
        <w:t xml:space="preserve">Subanexo </w:t>
      </w:r>
      <w:proofErr w:type="gramStart"/>
      <w:r w:rsidRPr="00581376">
        <w:rPr>
          <w:rFonts w:ascii="Frutiger-Cn" w:hAnsi="Frutiger-Cn" w:cs="Frutiger-Cn"/>
          <w:b/>
          <w:color w:val="000000"/>
          <w:sz w:val="20"/>
          <w:szCs w:val="20"/>
        </w:rPr>
        <w:t>2</w:t>
      </w:r>
      <w:proofErr w:type="gramEnd"/>
    </w:p>
    <w:p w:rsidR="00E53EDE" w:rsidRPr="00581376" w:rsidRDefault="00E53EDE" w:rsidP="00E53EDE">
      <w:pPr>
        <w:autoSpaceDE w:val="0"/>
        <w:autoSpaceDN w:val="0"/>
        <w:adjustRightInd w:val="0"/>
        <w:rPr>
          <w:rFonts w:ascii="Frutiger-Cn" w:hAnsi="Frutiger-Cn" w:cs="Frutiger-Cn"/>
          <w:b/>
          <w:color w:val="000000"/>
          <w:sz w:val="20"/>
          <w:szCs w:val="20"/>
        </w:rPr>
      </w:pPr>
      <w:r w:rsidRPr="00581376">
        <w:rPr>
          <w:rFonts w:ascii="Frutiger-Cn" w:hAnsi="Frutiger-Cn" w:cs="Frutiger-Cn"/>
          <w:b/>
          <w:color w:val="000000"/>
          <w:sz w:val="20"/>
          <w:szCs w:val="20"/>
        </w:rPr>
        <w:t>ESCALA DE VENCIMENTOS – CLASSES SUPORTE PEDAGÓGICO – EM EXTINÇÃO</w:t>
      </w:r>
    </w:p>
    <w:p w:rsidR="00E53EDE" w:rsidRDefault="00581376" w:rsidP="00E53EDE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ESTRUTURA I</w:t>
      </w:r>
    </w:p>
    <w:p w:rsidR="00E53EDE" w:rsidRPr="00581376" w:rsidRDefault="00581376" w:rsidP="00E53EDE">
      <w:pPr>
        <w:autoSpaceDE w:val="0"/>
        <w:autoSpaceDN w:val="0"/>
        <w:adjustRightInd w:val="0"/>
        <w:rPr>
          <w:rFonts w:ascii="Frutiger-Cn" w:hAnsi="Frutiger-Cn" w:cs="Frutiger-Cn"/>
          <w:b/>
          <w:color w:val="0000FF"/>
          <w:sz w:val="20"/>
          <w:szCs w:val="20"/>
        </w:rPr>
      </w:pPr>
      <w:r w:rsidRPr="00581376">
        <w:rPr>
          <w:rFonts w:ascii="Frutiger-Cn" w:hAnsi="Frutiger-Cn" w:cs="Frutiger-Cn"/>
          <w:b/>
          <w:color w:val="0000FF"/>
          <w:sz w:val="20"/>
          <w:szCs w:val="20"/>
        </w:rPr>
        <w:t xml:space="preserve">ASSISTENTE DE DIRETOR DE ESCOLA, COORDENADOR PEDAGÓGICO E ORIENTADOR </w:t>
      </w:r>
      <w:proofErr w:type="gramStart"/>
      <w:r w:rsidRPr="00581376">
        <w:rPr>
          <w:rFonts w:ascii="Frutiger-Cn" w:hAnsi="Frutiger-Cn" w:cs="Frutiger-Cn"/>
          <w:b/>
          <w:color w:val="0000FF"/>
          <w:sz w:val="20"/>
          <w:szCs w:val="20"/>
        </w:rPr>
        <w:t>EDUCACIONAL</w:t>
      </w:r>
      <w:proofErr w:type="gramEnd"/>
    </w:p>
    <w:p w:rsidR="00E53EDE" w:rsidRDefault="00E53EDE" w:rsidP="00E53EDE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 – 40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E53EDE" w:rsidRPr="000410F7" w:rsidTr="000410F7"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E53EDE" w:rsidRPr="000410F7" w:rsidTr="000410F7"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1.363,13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1.431,29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1.502,85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1.577,99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1.656,89</w:t>
            </w:r>
          </w:p>
        </w:tc>
      </w:tr>
      <w:tr w:rsidR="00E53EDE" w:rsidRPr="000410F7" w:rsidTr="000410F7"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1.703,91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1.789,11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1.878,56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1.972,49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2.071,12</w:t>
            </w:r>
          </w:p>
        </w:tc>
      </w:tr>
      <w:tr w:rsidR="00E53EDE" w:rsidRPr="000410F7" w:rsidTr="000410F7"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8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2.044,70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2.146,93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2.254,28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2.366,99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2.485,34</w:t>
            </w:r>
          </w:p>
        </w:tc>
      </w:tr>
      <w:tr w:rsidR="00E53EDE" w:rsidRPr="000410F7" w:rsidTr="000410F7"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2.385,48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2.504,75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2.629,99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2.761,49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2.899,56</w:t>
            </w:r>
          </w:p>
        </w:tc>
      </w:tr>
      <w:tr w:rsidR="00E53EDE" w:rsidRPr="000410F7" w:rsidTr="000410F7">
        <w:tc>
          <w:tcPr>
            <w:tcW w:w="1818" w:type="dxa"/>
          </w:tcPr>
          <w:p w:rsidR="00E53EDE" w:rsidRPr="000410F7" w:rsidRDefault="00E53EDE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2.7</w:t>
            </w:r>
            <w:r w:rsidR="005C401D"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</w:t>
            </w: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2.862,57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3.005,70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3.155,99</w:t>
            </w:r>
          </w:p>
        </w:tc>
        <w:tc>
          <w:tcPr>
            <w:tcW w:w="1819" w:type="dxa"/>
          </w:tcPr>
          <w:p w:rsidR="00E53EDE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3.313,79</w:t>
            </w:r>
          </w:p>
        </w:tc>
      </w:tr>
    </w:tbl>
    <w:p w:rsidR="00E53EDE" w:rsidRDefault="00E53EDE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581376" w:rsidRDefault="00581376" w:rsidP="00581376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II – 30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581376" w:rsidRPr="000410F7" w:rsidTr="000410F7"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581376" w:rsidRPr="000410F7" w:rsidTr="000410F7"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1.022,35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1.073,46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1.127,14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1.183,50</w:t>
            </w:r>
          </w:p>
        </w:tc>
        <w:tc>
          <w:tcPr>
            <w:tcW w:w="1819" w:type="dxa"/>
          </w:tcPr>
          <w:p w:rsidR="00581376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1.242,67</w:t>
            </w:r>
          </w:p>
        </w:tc>
      </w:tr>
      <w:tr w:rsidR="00581376" w:rsidRPr="000410F7" w:rsidTr="000410F7"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1.277,93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1.341,83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1.408,92</w:t>
            </w:r>
          </w:p>
        </w:tc>
        <w:tc>
          <w:tcPr>
            <w:tcW w:w="1819" w:type="dxa"/>
          </w:tcPr>
          <w:p w:rsidR="00581376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1.479,37</w:t>
            </w:r>
          </w:p>
        </w:tc>
        <w:tc>
          <w:tcPr>
            <w:tcW w:w="1819" w:type="dxa"/>
          </w:tcPr>
          <w:p w:rsidR="00581376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1.553,34</w:t>
            </w:r>
          </w:p>
        </w:tc>
      </w:tr>
      <w:tr w:rsidR="00581376" w:rsidRPr="000410F7" w:rsidTr="000410F7"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1.533,52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1.610,20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1.690,71</w:t>
            </w:r>
          </w:p>
        </w:tc>
        <w:tc>
          <w:tcPr>
            <w:tcW w:w="1819" w:type="dxa"/>
          </w:tcPr>
          <w:p w:rsidR="00581376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1.775,24</w:t>
            </w:r>
          </w:p>
        </w:tc>
        <w:tc>
          <w:tcPr>
            <w:tcW w:w="1819" w:type="dxa"/>
          </w:tcPr>
          <w:p w:rsidR="00581376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1.864,00</w:t>
            </w:r>
          </w:p>
        </w:tc>
      </w:tr>
      <w:tr w:rsidR="00581376" w:rsidRPr="000410F7" w:rsidTr="000410F7"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1.789,11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1.878,56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1.972,49</w:t>
            </w:r>
          </w:p>
        </w:tc>
        <w:tc>
          <w:tcPr>
            <w:tcW w:w="1819" w:type="dxa"/>
          </w:tcPr>
          <w:p w:rsidR="00581376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2.071,12</w:t>
            </w:r>
          </w:p>
        </w:tc>
        <w:tc>
          <w:tcPr>
            <w:tcW w:w="1819" w:type="dxa"/>
          </w:tcPr>
          <w:p w:rsidR="00581376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2.174,67</w:t>
            </w:r>
          </w:p>
        </w:tc>
      </w:tr>
      <w:tr w:rsidR="00581376" w:rsidRPr="000410F7" w:rsidTr="000410F7"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2.044,70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2.146,93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2.254.28</w:t>
            </w:r>
          </w:p>
        </w:tc>
        <w:tc>
          <w:tcPr>
            <w:tcW w:w="1819" w:type="dxa"/>
          </w:tcPr>
          <w:p w:rsidR="00581376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2.366,99</w:t>
            </w:r>
          </w:p>
        </w:tc>
        <w:tc>
          <w:tcPr>
            <w:tcW w:w="1819" w:type="dxa"/>
          </w:tcPr>
          <w:p w:rsidR="00581376" w:rsidRPr="000410F7" w:rsidRDefault="00CC1DBC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2.485,34</w:t>
            </w:r>
          </w:p>
        </w:tc>
      </w:tr>
    </w:tbl>
    <w:p w:rsidR="00581376" w:rsidRDefault="00581376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581376" w:rsidRDefault="00581376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ESTRUTURA II</w:t>
      </w:r>
    </w:p>
    <w:p w:rsidR="00581376" w:rsidRPr="00581376" w:rsidRDefault="00581376" w:rsidP="007657D1">
      <w:pPr>
        <w:autoSpaceDE w:val="0"/>
        <w:autoSpaceDN w:val="0"/>
        <w:adjustRightInd w:val="0"/>
        <w:rPr>
          <w:rFonts w:ascii="Frutiger-Cn" w:hAnsi="Frutiger-Cn" w:cs="Frutiger-Cn"/>
          <w:b/>
          <w:color w:val="0000FF"/>
          <w:sz w:val="20"/>
          <w:szCs w:val="20"/>
        </w:rPr>
      </w:pPr>
      <w:r w:rsidRPr="00581376">
        <w:rPr>
          <w:rFonts w:ascii="Frutiger-Cn" w:hAnsi="Frutiger-Cn" w:cs="Frutiger-Cn"/>
          <w:b/>
          <w:color w:val="0000FF"/>
          <w:sz w:val="20"/>
          <w:szCs w:val="20"/>
        </w:rPr>
        <w:t>DELEGADO DE ENSINO</w:t>
      </w:r>
    </w:p>
    <w:p w:rsidR="00581376" w:rsidRDefault="00581376" w:rsidP="00581376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 – 40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581376" w:rsidRPr="000410F7" w:rsidTr="000410F7"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581376" w:rsidRPr="000410F7" w:rsidTr="000410F7"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2.255,14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2.367,89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2.486,29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2.610,60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2.741,13</w:t>
            </w:r>
          </w:p>
        </w:tc>
      </w:tr>
    </w:tbl>
    <w:p w:rsidR="00581376" w:rsidRDefault="00581376" w:rsidP="00EC3110">
      <w:pPr>
        <w:autoSpaceDE w:val="0"/>
        <w:autoSpaceDN w:val="0"/>
        <w:adjustRightInd w:val="0"/>
        <w:jc w:val="center"/>
        <w:rPr>
          <w:rFonts w:ascii="Frutiger-Cn" w:hAnsi="Frutiger-Cn" w:cs="Frutiger-Cn"/>
          <w:color w:val="000000"/>
          <w:sz w:val="20"/>
          <w:szCs w:val="20"/>
        </w:rPr>
      </w:pPr>
    </w:p>
    <w:p w:rsidR="00581376" w:rsidRDefault="00581376" w:rsidP="00EC3110">
      <w:pPr>
        <w:autoSpaceDE w:val="0"/>
        <w:autoSpaceDN w:val="0"/>
        <w:adjustRightInd w:val="0"/>
        <w:jc w:val="center"/>
        <w:rPr>
          <w:rFonts w:ascii="Frutiger-Cn" w:hAnsi="Frutiger-Cn" w:cs="Frutiger-Cn"/>
          <w:color w:val="000000"/>
          <w:sz w:val="20"/>
          <w:szCs w:val="20"/>
        </w:rPr>
      </w:pPr>
    </w:p>
    <w:p w:rsidR="00581376" w:rsidRDefault="00581376" w:rsidP="00581376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II – 30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581376" w:rsidRPr="000410F7" w:rsidTr="000410F7"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581376" w:rsidRPr="000410F7" w:rsidTr="000410F7"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1.691,35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1.775,92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1.864,71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1.957,95</w:t>
            </w:r>
          </w:p>
        </w:tc>
        <w:tc>
          <w:tcPr>
            <w:tcW w:w="1819" w:type="dxa"/>
          </w:tcPr>
          <w:p w:rsidR="00581376" w:rsidRPr="000410F7" w:rsidRDefault="00581376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2.055,85</w:t>
            </w:r>
          </w:p>
        </w:tc>
      </w:tr>
    </w:tbl>
    <w:p w:rsidR="00581376" w:rsidRDefault="00581376" w:rsidP="00EC3110">
      <w:pPr>
        <w:autoSpaceDE w:val="0"/>
        <w:autoSpaceDN w:val="0"/>
        <w:adjustRightInd w:val="0"/>
        <w:jc w:val="center"/>
        <w:rPr>
          <w:rFonts w:ascii="Frutiger-Cn" w:hAnsi="Frutiger-Cn" w:cs="Frutiger-Cn"/>
          <w:color w:val="000000"/>
          <w:sz w:val="20"/>
          <w:szCs w:val="20"/>
        </w:rPr>
      </w:pPr>
    </w:p>
    <w:p w:rsidR="005C401D" w:rsidRDefault="005C401D" w:rsidP="005349DE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</w:p>
    <w:p w:rsidR="005C401D" w:rsidRDefault="005C401D" w:rsidP="005349DE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</w:p>
    <w:p w:rsidR="005C401D" w:rsidRDefault="005C401D" w:rsidP="005349DE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</w:p>
    <w:p w:rsidR="005C401D" w:rsidRDefault="005C401D" w:rsidP="005349DE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</w:p>
    <w:p w:rsidR="005C401D" w:rsidRDefault="005C401D" w:rsidP="005349DE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</w:p>
    <w:p w:rsidR="005C401D" w:rsidRDefault="005C401D" w:rsidP="005349DE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</w:p>
    <w:p w:rsidR="005C401D" w:rsidRDefault="005C401D" w:rsidP="005349DE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</w:p>
    <w:p w:rsidR="005C401D" w:rsidRDefault="005C401D" w:rsidP="005349DE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</w:p>
    <w:p w:rsidR="005C401D" w:rsidRDefault="005C401D" w:rsidP="005349DE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</w:p>
    <w:p w:rsidR="005C401D" w:rsidRDefault="005C401D" w:rsidP="005349DE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</w:p>
    <w:p w:rsidR="005C401D" w:rsidRDefault="005C401D" w:rsidP="005349DE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</w:p>
    <w:p w:rsidR="005C401D" w:rsidRDefault="005C401D" w:rsidP="005349DE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</w:p>
    <w:p w:rsidR="005C401D" w:rsidRDefault="005C401D" w:rsidP="005349DE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</w:p>
    <w:p w:rsidR="000E1441" w:rsidRPr="005349DE" w:rsidRDefault="000E1441" w:rsidP="005349DE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  <w:r w:rsidRPr="005349DE">
        <w:rPr>
          <w:rFonts w:ascii="Frutiger-Cn" w:hAnsi="Frutiger-Cn" w:cs="Frutiger-Cn"/>
          <w:b/>
          <w:color w:val="000000"/>
          <w:sz w:val="20"/>
          <w:szCs w:val="20"/>
        </w:rPr>
        <w:t xml:space="preserve">Subanexo </w:t>
      </w:r>
      <w:proofErr w:type="gramStart"/>
      <w:r w:rsidRPr="005349DE">
        <w:rPr>
          <w:rFonts w:ascii="Frutiger-Cn" w:hAnsi="Frutiger-Cn" w:cs="Frutiger-Cn"/>
          <w:b/>
          <w:color w:val="000000"/>
          <w:sz w:val="20"/>
          <w:szCs w:val="20"/>
        </w:rPr>
        <w:t>3</w:t>
      </w:r>
      <w:proofErr w:type="gramEnd"/>
    </w:p>
    <w:p w:rsidR="000E1441" w:rsidRPr="005349DE" w:rsidRDefault="000E1441" w:rsidP="007657D1">
      <w:pPr>
        <w:autoSpaceDE w:val="0"/>
        <w:autoSpaceDN w:val="0"/>
        <w:adjustRightInd w:val="0"/>
        <w:rPr>
          <w:rFonts w:ascii="Frutiger-Cn" w:hAnsi="Frutiger-Cn" w:cs="Frutiger-Cn"/>
          <w:b/>
          <w:color w:val="000000"/>
          <w:sz w:val="20"/>
          <w:szCs w:val="20"/>
        </w:rPr>
      </w:pPr>
      <w:r w:rsidRPr="005349DE">
        <w:rPr>
          <w:rFonts w:ascii="Frutiger-Cn" w:hAnsi="Frutiger-Cn" w:cs="Frutiger-Cn"/>
          <w:b/>
          <w:color w:val="000000"/>
          <w:sz w:val="20"/>
          <w:szCs w:val="20"/>
        </w:rPr>
        <w:t>ESCALA DE VENCIMENTOS – CLASSE DOCENTE</w:t>
      </w:r>
    </w:p>
    <w:p w:rsidR="000E1441" w:rsidRDefault="000E1441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ESTRUTURA I</w:t>
      </w:r>
    </w:p>
    <w:p w:rsidR="000E1441" w:rsidRPr="005349DE" w:rsidRDefault="000E1441" w:rsidP="007657D1">
      <w:pPr>
        <w:autoSpaceDE w:val="0"/>
        <w:autoSpaceDN w:val="0"/>
        <w:adjustRightInd w:val="0"/>
        <w:rPr>
          <w:rFonts w:ascii="Frutiger-Cn" w:hAnsi="Frutiger-Cn" w:cs="Frutiger-Cn"/>
          <w:color w:val="0000FF"/>
          <w:sz w:val="20"/>
          <w:szCs w:val="20"/>
        </w:rPr>
      </w:pPr>
      <w:r w:rsidRPr="005349DE">
        <w:rPr>
          <w:rFonts w:ascii="Frutiger-Cn" w:hAnsi="Frutiger-Cn" w:cs="Frutiger-Cn"/>
          <w:color w:val="0000FF"/>
          <w:sz w:val="20"/>
          <w:szCs w:val="20"/>
        </w:rPr>
        <w:t>PROFESSOR EDUCAÇÃO BÁSICA I</w:t>
      </w:r>
    </w:p>
    <w:p w:rsidR="000E1441" w:rsidRDefault="000E1441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 – 40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0E1441" w:rsidRPr="000410F7" w:rsidTr="000410F7">
        <w:tc>
          <w:tcPr>
            <w:tcW w:w="1818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0E1441" w:rsidRPr="000410F7" w:rsidTr="000410F7">
        <w:tc>
          <w:tcPr>
            <w:tcW w:w="1818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1.309,17</w:t>
            </w:r>
          </w:p>
        </w:tc>
        <w:tc>
          <w:tcPr>
            <w:tcW w:w="1819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1.374,63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1.443,36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1.515,53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1.591,31</w:t>
            </w:r>
          </w:p>
        </w:tc>
      </w:tr>
      <w:tr w:rsidR="000E1441" w:rsidRPr="000410F7" w:rsidTr="000410F7">
        <w:tc>
          <w:tcPr>
            <w:tcW w:w="1818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1.636,47</w:t>
            </w:r>
          </w:p>
        </w:tc>
        <w:tc>
          <w:tcPr>
            <w:tcW w:w="1819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1.718,29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1.804,20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1.894,41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1.989,14</w:t>
            </w:r>
          </w:p>
        </w:tc>
      </w:tr>
      <w:tr w:rsidR="000E1441" w:rsidRPr="000410F7" w:rsidTr="000410F7">
        <w:tc>
          <w:tcPr>
            <w:tcW w:w="1818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8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1.963,76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2.061,95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1.165,05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2.273,30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2.386,96</w:t>
            </w:r>
          </w:p>
        </w:tc>
      </w:tr>
      <w:tr w:rsidR="000E1441" w:rsidRPr="000410F7" w:rsidTr="000410F7">
        <w:tc>
          <w:tcPr>
            <w:tcW w:w="1818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2.291,05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2.405,61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2.525,89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2.652,18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2.784,79</w:t>
            </w:r>
          </w:p>
        </w:tc>
      </w:tr>
      <w:tr w:rsidR="000E1441" w:rsidRPr="000410F7" w:rsidTr="000410F7">
        <w:tc>
          <w:tcPr>
            <w:tcW w:w="1818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0E1441" w:rsidRPr="000410F7" w:rsidRDefault="000E1441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2.618,35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2.749,26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2.886,73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3.031,06</w:t>
            </w:r>
          </w:p>
        </w:tc>
        <w:tc>
          <w:tcPr>
            <w:tcW w:w="1819" w:type="dxa"/>
          </w:tcPr>
          <w:p w:rsidR="000E1441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3.182,62</w:t>
            </w:r>
          </w:p>
        </w:tc>
      </w:tr>
    </w:tbl>
    <w:p w:rsidR="000B0384" w:rsidRDefault="000B0384" w:rsidP="000B03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II– 30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981,88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1.030,97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1.082,52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1.136,65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1.193,48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1.227,35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1.288,72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1.353,15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1.420,81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1.491,85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1.472,82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1.546,46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1.623,78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1.704,97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1.790,22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1.718,29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1.804,20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1.894,41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1.989,14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2.088,59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1.963,76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2.061,95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2.165,05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2.273,30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2.386,96</w:t>
            </w:r>
          </w:p>
        </w:tc>
      </w:tr>
    </w:tbl>
    <w:p w:rsidR="000E1441" w:rsidRDefault="000E1441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0B0384" w:rsidRDefault="000B0384" w:rsidP="000B03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III – 24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785,50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824,78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866,02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909,32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954,79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981,88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1030,97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1082,52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1136,65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1193,48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8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1178,26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1237,17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1299,03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1363,98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1432,18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1374,63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1443,36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1515,53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1591,31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1670,87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1571,01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1649,56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1732,04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1818,64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1909,57</w:t>
            </w:r>
          </w:p>
        </w:tc>
      </w:tr>
    </w:tbl>
    <w:p w:rsidR="000B0384" w:rsidRDefault="000B0384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0B0384" w:rsidRDefault="000B0384" w:rsidP="000B03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 V– 12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392,75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412,39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433,01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454,66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477,39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490,94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515,49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541,26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568,32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596,74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8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589,13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618,58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649,51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681,99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716,09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687,32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721,68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757,77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795,65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835,44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785,50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824,78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866,02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909,32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954,79</w:t>
            </w:r>
          </w:p>
        </w:tc>
      </w:tr>
    </w:tbl>
    <w:p w:rsidR="000B0384" w:rsidRDefault="000B0384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0B0384" w:rsidRDefault="000B0384" w:rsidP="000B03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ESTRUTURA II</w:t>
      </w:r>
    </w:p>
    <w:p w:rsidR="000B0384" w:rsidRPr="005349DE" w:rsidRDefault="000B0384" w:rsidP="000B0384">
      <w:pPr>
        <w:autoSpaceDE w:val="0"/>
        <w:autoSpaceDN w:val="0"/>
        <w:adjustRightInd w:val="0"/>
        <w:rPr>
          <w:rFonts w:ascii="Frutiger-Cn" w:hAnsi="Frutiger-Cn" w:cs="Frutiger-Cn"/>
          <w:b/>
          <w:color w:val="0000FF"/>
          <w:sz w:val="20"/>
          <w:szCs w:val="20"/>
        </w:rPr>
      </w:pPr>
      <w:r w:rsidRPr="005349DE">
        <w:rPr>
          <w:rFonts w:ascii="Frutiger-Cn" w:hAnsi="Frutiger-Cn" w:cs="Frutiger-Cn"/>
          <w:b/>
          <w:color w:val="0000FF"/>
          <w:sz w:val="20"/>
          <w:szCs w:val="20"/>
        </w:rPr>
        <w:t>PROFESSOR EDUCAÇÃO BÁSICA II</w:t>
      </w:r>
    </w:p>
    <w:p w:rsidR="000B0384" w:rsidRDefault="000B0384" w:rsidP="000B03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 – 40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1515,53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1591,31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1670,87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1754,42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1842,14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1894,41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1989,14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2088,59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2193,02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2302,67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8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2273,30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2386,96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2506,31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2631,63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2763,21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2652,18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2784,79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2924,03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3070,23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3223,74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3031,06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3182,62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3341,75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3508,83</w:t>
            </w:r>
          </w:p>
        </w:tc>
        <w:tc>
          <w:tcPr>
            <w:tcW w:w="1819" w:type="dxa"/>
          </w:tcPr>
          <w:p w:rsidR="000B0384" w:rsidRPr="000410F7" w:rsidRDefault="008A2E1A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3684,28</w:t>
            </w:r>
          </w:p>
        </w:tc>
      </w:tr>
    </w:tbl>
    <w:p w:rsidR="000B0384" w:rsidRDefault="000B0384" w:rsidP="000B03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II– 30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1136,65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1193,48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1253,16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1315,81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1381,60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1420,81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1491,85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1566,44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1644,77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1727,00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8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1704,97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1790,22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1879,73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1973,72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2072,41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1989,14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2088,59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2193,02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2302,67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2417,81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2273,30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2386,96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2506,31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2631,63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2763,21</w:t>
            </w:r>
          </w:p>
        </w:tc>
      </w:tr>
    </w:tbl>
    <w:p w:rsidR="000B0384" w:rsidRDefault="000B0384" w:rsidP="000B03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0B0384" w:rsidRDefault="000B0384" w:rsidP="000B03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III – 24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909,32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954,79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1002,52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1052,65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1105,28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1136,65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1193,48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1253,16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1315,81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1381,60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1818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1363,98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1432,18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1503,79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1578,98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1657,92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1591,31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1670,87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1754,42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1842,14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1934,25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1818,64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1909,57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2005,05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2105,30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2210,57</w:t>
            </w:r>
          </w:p>
        </w:tc>
      </w:tr>
    </w:tbl>
    <w:p w:rsidR="000B0384" w:rsidRDefault="000B0384" w:rsidP="000B03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5C401D" w:rsidRDefault="005C401D" w:rsidP="000B03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5C401D" w:rsidRDefault="005C401D" w:rsidP="000B03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5C401D" w:rsidRDefault="005C401D" w:rsidP="000B03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5C401D" w:rsidRDefault="005C401D" w:rsidP="000B03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0B0384" w:rsidRDefault="000B0384" w:rsidP="000B03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 V– 12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454,66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477,39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501,26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526,33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552,64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568,32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596,74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626,58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657,91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690,80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8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681,99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716,09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751,89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789,49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828,96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795,65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835,44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877,21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921,07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967,12</w:t>
            </w:r>
          </w:p>
        </w:tc>
      </w:tr>
      <w:tr w:rsidR="000B0384" w:rsidRPr="000410F7" w:rsidTr="000410F7">
        <w:tc>
          <w:tcPr>
            <w:tcW w:w="1818" w:type="dxa"/>
          </w:tcPr>
          <w:p w:rsidR="000B0384" w:rsidRPr="000410F7" w:rsidRDefault="000B0384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909,32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954,79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1002,52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1052,65</w:t>
            </w:r>
          </w:p>
        </w:tc>
        <w:tc>
          <w:tcPr>
            <w:tcW w:w="1819" w:type="dxa"/>
          </w:tcPr>
          <w:p w:rsidR="000B0384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1105,28</w:t>
            </w:r>
          </w:p>
        </w:tc>
      </w:tr>
    </w:tbl>
    <w:p w:rsidR="000B0384" w:rsidRPr="006D15AE" w:rsidRDefault="000B0384" w:rsidP="000B0384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0B0384" w:rsidRDefault="000B0384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9600A9" w:rsidRDefault="009600A9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9600A9" w:rsidRDefault="009600A9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9600A9" w:rsidRDefault="009600A9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9600A9" w:rsidRDefault="009600A9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p w:rsidR="009600A9" w:rsidRPr="005349DE" w:rsidRDefault="009600A9" w:rsidP="005349DE">
      <w:pPr>
        <w:autoSpaceDE w:val="0"/>
        <w:autoSpaceDN w:val="0"/>
        <w:adjustRightInd w:val="0"/>
        <w:jc w:val="center"/>
        <w:rPr>
          <w:rFonts w:ascii="Frutiger-Cn" w:hAnsi="Frutiger-Cn" w:cs="Frutiger-Cn"/>
          <w:b/>
          <w:color w:val="000000"/>
          <w:sz w:val="20"/>
          <w:szCs w:val="20"/>
        </w:rPr>
      </w:pPr>
      <w:r w:rsidRPr="005349DE">
        <w:rPr>
          <w:rFonts w:ascii="Frutiger-Cn" w:hAnsi="Frutiger-Cn" w:cs="Frutiger-Cn"/>
          <w:b/>
          <w:color w:val="000000"/>
          <w:sz w:val="20"/>
          <w:szCs w:val="20"/>
        </w:rPr>
        <w:t xml:space="preserve">Subanexo </w:t>
      </w:r>
      <w:proofErr w:type="gramStart"/>
      <w:r w:rsidR="00083201" w:rsidRPr="005349DE">
        <w:rPr>
          <w:rFonts w:ascii="Frutiger-Cn" w:hAnsi="Frutiger-Cn" w:cs="Frutiger-Cn"/>
          <w:b/>
          <w:color w:val="000000"/>
          <w:sz w:val="20"/>
          <w:szCs w:val="20"/>
        </w:rPr>
        <w:t>4</w:t>
      </w:r>
      <w:proofErr w:type="gramEnd"/>
    </w:p>
    <w:p w:rsidR="009600A9" w:rsidRPr="005349DE" w:rsidRDefault="009600A9" w:rsidP="009600A9">
      <w:pPr>
        <w:autoSpaceDE w:val="0"/>
        <w:autoSpaceDN w:val="0"/>
        <w:adjustRightInd w:val="0"/>
        <w:rPr>
          <w:rFonts w:ascii="Frutiger-Cn" w:hAnsi="Frutiger-Cn" w:cs="Frutiger-Cn"/>
          <w:b/>
          <w:color w:val="000000"/>
          <w:sz w:val="20"/>
          <w:szCs w:val="20"/>
        </w:rPr>
      </w:pPr>
      <w:proofErr w:type="gramStart"/>
      <w:r w:rsidRPr="005349DE">
        <w:rPr>
          <w:rFonts w:ascii="Frutiger-Cn" w:hAnsi="Frutiger-Cn" w:cs="Frutiger-Cn"/>
          <w:b/>
          <w:color w:val="000000"/>
          <w:sz w:val="20"/>
          <w:szCs w:val="20"/>
        </w:rPr>
        <w:t>ESCALA</w:t>
      </w:r>
      <w:proofErr w:type="gramEnd"/>
      <w:r w:rsidRPr="005349DE">
        <w:rPr>
          <w:rFonts w:ascii="Frutiger-Cn" w:hAnsi="Frutiger-Cn" w:cs="Frutiger-Cn"/>
          <w:b/>
          <w:color w:val="000000"/>
          <w:sz w:val="20"/>
          <w:szCs w:val="20"/>
        </w:rPr>
        <w:t xml:space="preserve"> DE VENCIMENTOS – CLASSES DOCENTES EM EXTINÇÃO</w:t>
      </w:r>
    </w:p>
    <w:p w:rsidR="009600A9" w:rsidRPr="005349DE" w:rsidRDefault="009600A9" w:rsidP="009600A9">
      <w:pPr>
        <w:autoSpaceDE w:val="0"/>
        <w:autoSpaceDN w:val="0"/>
        <w:adjustRightInd w:val="0"/>
        <w:rPr>
          <w:rFonts w:ascii="Frutiger-Cn" w:hAnsi="Frutiger-Cn" w:cs="Frutiger-Cn"/>
          <w:b/>
          <w:color w:val="0000FF"/>
          <w:sz w:val="20"/>
          <w:szCs w:val="20"/>
        </w:rPr>
      </w:pPr>
      <w:r w:rsidRPr="005349DE">
        <w:rPr>
          <w:rFonts w:ascii="Frutiger-Cn" w:hAnsi="Frutiger-Cn" w:cs="Frutiger-Cn"/>
          <w:b/>
          <w:color w:val="0000FF"/>
          <w:sz w:val="20"/>
          <w:szCs w:val="20"/>
        </w:rPr>
        <w:t>PROFESSOR II</w:t>
      </w:r>
    </w:p>
    <w:p w:rsidR="009600A9" w:rsidRDefault="009600A9" w:rsidP="009600A9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 – 30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9600A9" w:rsidRPr="000410F7" w:rsidTr="000410F7">
        <w:tc>
          <w:tcPr>
            <w:tcW w:w="1818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9600A9" w:rsidRPr="000410F7" w:rsidTr="000410F7">
        <w:tc>
          <w:tcPr>
            <w:tcW w:w="1818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1045,08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1097,33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1152,20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1209,81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1270,30</w:t>
            </w:r>
          </w:p>
        </w:tc>
      </w:tr>
      <w:tr w:rsidR="009600A9" w:rsidRPr="000410F7" w:rsidTr="000410F7">
        <w:tc>
          <w:tcPr>
            <w:tcW w:w="1818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1306,35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1371,67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1440,25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1512,26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1587,88</w:t>
            </w:r>
          </w:p>
        </w:tc>
      </w:tr>
      <w:tr w:rsidR="009600A9" w:rsidRPr="000410F7" w:rsidTr="000410F7">
        <w:tc>
          <w:tcPr>
            <w:tcW w:w="1818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8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1567,62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1646,00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1728,30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1814,72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1905,45</w:t>
            </w:r>
          </w:p>
        </w:tc>
      </w:tr>
      <w:tr w:rsidR="009600A9" w:rsidRPr="000410F7" w:rsidTr="000410F7">
        <w:tc>
          <w:tcPr>
            <w:tcW w:w="1818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1828,89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1920,33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2016,35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2117,17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2223,03</w:t>
            </w:r>
          </w:p>
        </w:tc>
      </w:tr>
      <w:tr w:rsidR="009600A9" w:rsidRPr="000410F7" w:rsidTr="000410F7">
        <w:tc>
          <w:tcPr>
            <w:tcW w:w="1818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2090,16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2194,67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2304,40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2419,62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2540,60</w:t>
            </w:r>
          </w:p>
        </w:tc>
      </w:tr>
    </w:tbl>
    <w:p w:rsidR="009600A9" w:rsidRDefault="009600A9" w:rsidP="009600A9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  <w:r>
        <w:rPr>
          <w:rFonts w:ascii="Frutiger-Cn" w:hAnsi="Frutiger-Cn" w:cs="Frutiger-Cn"/>
          <w:color w:val="000000"/>
          <w:sz w:val="20"/>
          <w:szCs w:val="20"/>
        </w:rPr>
        <w:t>TABELA II– 24 HORAS SEMANAIS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818"/>
        <w:gridCol w:w="1819"/>
        <w:gridCol w:w="1819"/>
        <w:gridCol w:w="1819"/>
        <w:gridCol w:w="1819"/>
      </w:tblGrid>
      <w:tr w:rsidR="009600A9" w:rsidRPr="000410F7" w:rsidTr="000410F7">
        <w:tc>
          <w:tcPr>
            <w:tcW w:w="1818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FAIXA / NÍVEL</w:t>
            </w:r>
          </w:p>
        </w:tc>
        <w:tc>
          <w:tcPr>
            <w:tcW w:w="1818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</w:t>
            </w:r>
          </w:p>
        </w:tc>
        <w:tc>
          <w:tcPr>
            <w:tcW w:w="1819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</w:t>
            </w:r>
          </w:p>
        </w:tc>
        <w:tc>
          <w:tcPr>
            <w:tcW w:w="1819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III</w:t>
            </w:r>
          </w:p>
        </w:tc>
        <w:tc>
          <w:tcPr>
            <w:tcW w:w="1819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IV</w:t>
            </w:r>
          </w:p>
        </w:tc>
        <w:tc>
          <w:tcPr>
            <w:tcW w:w="1819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V</w:t>
            </w:r>
          </w:p>
        </w:tc>
      </w:tr>
      <w:tr w:rsidR="009600A9" w:rsidRPr="000410F7" w:rsidTr="000410F7">
        <w:tc>
          <w:tcPr>
            <w:tcW w:w="1818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8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836,06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877,87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921,76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967,85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1016,24</w:t>
            </w:r>
          </w:p>
        </w:tc>
      </w:tr>
      <w:tr w:rsidR="009600A9" w:rsidRPr="000410F7" w:rsidTr="000410F7">
        <w:tc>
          <w:tcPr>
            <w:tcW w:w="1818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8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1045,08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1097,33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1152,20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1209,81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1270,30</w:t>
            </w:r>
          </w:p>
        </w:tc>
      </w:tr>
      <w:tr w:rsidR="009600A9" w:rsidRPr="000410F7" w:rsidTr="000410F7">
        <w:tc>
          <w:tcPr>
            <w:tcW w:w="1818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18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1254,10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1316,80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1382,64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1451,77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1524,36</w:t>
            </w:r>
          </w:p>
        </w:tc>
      </w:tr>
      <w:tr w:rsidR="009600A9" w:rsidRPr="000410F7" w:rsidTr="000410F7">
        <w:tc>
          <w:tcPr>
            <w:tcW w:w="1818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18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1463,11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1536,27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1613,08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1693,74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1778,42</w:t>
            </w:r>
          </w:p>
        </w:tc>
      </w:tr>
      <w:tr w:rsidR="009600A9" w:rsidRPr="000410F7" w:rsidTr="000410F7">
        <w:tc>
          <w:tcPr>
            <w:tcW w:w="1818" w:type="dxa"/>
          </w:tcPr>
          <w:p w:rsidR="009600A9" w:rsidRPr="000410F7" w:rsidRDefault="009600A9" w:rsidP="000410F7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</w:pPr>
            <w:proofErr w:type="gramStart"/>
            <w:r w:rsidRPr="000410F7">
              <w:rPr>
                <w:rFonts w:ascii="Frutiger-Cn" w:hAnsi="Frutiger-Cn" w:cs="Frutiger-Cn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18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1672,13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1755,73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1843,52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1935,70</w:t>
            </w:r>
          </w:p>
        </w:tc>
        <w:tc>
          <w:tcPr>
            <w:tcW w:w="1819" w:type="dxa"/>
          </w:tcPr>
          <w:p w:rsidR="009600A9" w:rsidRPr="000410F7" w:rsidRDefault="006A75CB" w:rsidP="000410F7">
            <w:pPr>
              <w:autoSpaceDE w:val="0"/>
              <w:autoSpaceDN w:val="0"/>
              <w:adjustRightInd w:val="0"/>
              <w:jc w:val="center"/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</w:pPr>
            <w:r w:rsidRPr="000410F7">
              <w:rPr>
                <w:rFonts w:ascii="Frutiger-Cn" w:hAnsi="Frutiger-Cn" w:cs="Frutiger-Cn"/>
                <w:b/>
                <w:color w:val="000000"/>
                <w:sz w:val="20"/>
                <w:szCs w:val="20"/>
              </w:rPr>
              <w:t>2032,48</w:t>
            </w:r>
          </w:p>
        </w:tc>
      </w:tr>
    </w:tbl>
    <w:p w:rsidR="009600A9" w:rsidRPr="006D15AE" w:rsidRDefault="009600A9" w:rsidP="007657D1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20"/>
          <w:szCs w:val="20"/>
        </w:rPr>
      </w:pPr>
    </w:p>
    <w:sectPr w:rsidR="009600A9" w:rsidRPr="006D15AE" w:rsidSect="00410B5B">
      <w:footerReference w:type="even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51" w:rsidRDefault="00C46A51">
      <w:r>
        <w:separator/>
      </w:r>
    </w:p>
  </w:endnote>
  <w:endnote w:type="continuationSeparator" w:id="0">
    <w:p w:rsidR="00C46A51" w:rsidRDefault="00C4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FC" w:rsidRDefault="00512CFC" w:rsidP="00C76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2CFC" w:rsidRDefault="00512CFC" w:rsidP="007657D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FC" w:rsidRDefault="00512CFC" w:rsidP="00C76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2CA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2CFC" w:rsidRDefault="00512CFC" w:rsidP="007657D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51" w:rsidRDefault="00C46A51">
      <w:r>
        <w:separator/>
      </w:r>
    </w:p>
  </w:footnote>
  <w:footnote w:type="continuationSeparator" w:id="0">
    <w:p w:rsidR="00C46A51" w:rsidRDefault="00C46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7D1"/>
    <w:rsid w:val="00014CF0"/>
    <w:rsid w:val="000234EA"/>
    <w:rsid w:val="00025884"/>
    <w:rsid w:val="000410F7"/>
    <w:rsid w:val="00060AB6"/>
    <w:rsid w:val="00083201"/>
    <w:rsid w:val="000B0384"/>
    <w:rsid w:val="000B2EB9"/>
    <w:rsid w:val="000E1441"/>
    <w:rsid w:val="0020321F"/>
    <w:rsid w:val="00205568"/>
    <w:rsid w:val="00230262"/>
    <w:rsid w:val="00281ADA"/>
    <w:rsid w:val="002B0217"/>
    <w:rsid w:val="002B3801"/>
    <w:rsid w:val="002D3745"/>
    <w:rsid w:val="00307277"/>
    <w:rsid w:val="003A3F0D"/>
    <w:rsid w:val="003B53DF"/>
    <w:rsid w:val="00410B5B"/>
    <w:rsid w:val="004575BA"/>
    <w:rsid w:val="004768EC"/>
    <w:rsid w:val="004A3F6C"/>
    <w:rsid w:val="00506DF8"/>
    <w:rsid w:val="00512CFC"/>
    <w:rsid w:val="005349DE"/>
    <w:rsid w:val="00581376"/>
    <w:rsid w:val="005C401D"/>
    <w:rsid w:val="005D6203"/>
    <w:rsid w:val="00602E02"/>
    <w:rsid w:val="006A75CB"/>
    <w:rsid w:val="006D15AE"/>
    <w:rsid w:val="006E18D3"/>
    <w:rsid w:val="006F2C55"/>
    <w:rsid w:val="007657D1"/>
    <w:rsid w:val="00782BF9"/>
    <w:rsid w:val="00793BED"/>
    <w:rsid w:val="008A2E1A"/>
    <w:rsid w:val="008B2167"/>
    <w:rsid w:val="008B6D17"/>
    <w:rsid w:val="008E140E"/>
    <w:rsid w:val="008E3A7D"/>
    <w:rsid w:val="00915CCA"/>
    <w:rsid w:val="009600A9"/>
    <w:rsid w:val="0098553E"/>
    <w:rsid w:val="009B462D"/>
    <w:rsid w:val="00A669B3"/>
    <w:rsid w:val="00B51540"/>
    <w:rsid w:val="00B752D7"/>
    <w:rsid w:val="00B85A3B"/>
    <w:rsid w:val="00B95FC8"/>
    <w:rsid w:val="00BC6EA6"/>
    <w:rsid w:val="00C46A51"/>
    <w:rsid w:val="00C7695D"/>
    <w:rsid w:val="00C87ABF"/>
    <w:rsid w:val="00CA3C73"/>
    <w:rsid w:val="00CC1DBC"/>
    <w:rsid w:val="00CE2BE2"/>
    <w:rsid w:val="00CF4624"/>
    <w:rsid w:val="00D6079C"/>
    <w:rsid w:val="00E47D27"/>
    <w:rsid w:val="00E53EDE"/>
    <w:rsid w:val="00E64AC6"/>
    <w:rsid w:val="00E75502"/>
    <w:rsid w:val="00EA17D6"/>
    <w:rsid w:val="00EC3110"/>
    <w:rsid w:val="00EE2CA0"/>
    <w:rsid w:val="00FD1D57"/>
    <w:rsid w:val="00FD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7657D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657D1"/>
  </w:style>
  <w:style w:type="table" w:styleId="Tabelacomgrade">
    <w:name w:val="Table Grid"/>
    <w:basedOn w:val="Tabelanormal"/>
    <w:rsid w:val="00230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3505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.</Company>
  <LinksUpToDate>false</LinksUpToDate>
  <CharactersWithSpaces>22394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.</dc:creator>
  <cp:lastModifiedBy>FDE</cp:lastModifiedBy>
  <cp:revision>2</cp:revision>
  <cp:lastPrinted>2010-02-26T13:52:00Z</cp:lastPrinted>
  <dcterms:created xsi:type="dcterms:W3CDTF">2014-02-05T10:37:00Z</dcterms:created>
  <dcterms:modified xsi:type="dcterms:W3CDTF">2014-02-05T10:37:00Z</dcterms:modified>
</cp:coreProperties>
</file>