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BBE">
      <w:pPr>
        <w:pStyle w:val="TextosemFormatao"/>
        <w:rPr>
          <w:rFonts w:eastAsia="MS Mincho"/>
        </w:rPr>
      </w:pPr>
      <w:r w:rsidRPr="006E37B2">
        <w:rPr>
          <w:rFonts w:eastAsia="MS Mincho"/>
          <w:b/>
          <w:sz w:val="24"/>
          <w:szCs w:val="24"/>
          <w:u w:val="single"/>
        </w:rPr>
        <w:t>LEI COMPLEMENTAR Nº 1015, DE 15 DE OUTUBRO DE 2007</w:t>
      </w:r>
      <w:r>
        <w:rPr>
          <w:rFonts w:eastAsia="MS Mincho"/>
        </w:rPr>
        <w:t>.</w:t>
      </w:r>
    </w:p>
    <w:p w:rsidR="006E37B2" w:rsidRDefault="006E37B2">
      <w:pPr>
        <w:pStyle w:val="TextosemFormatao"/>
        <w:rPr>
          <w:rFonts w:eastAsia="MS Mincho"/>
        </w:rPr>
      </w:pPr>
    </w:p>
    <w:p w:rsidR="00000000" w:rsidRPr="005B7BBE" w:rsidRDefault="005B7BBE">
      <w:pPr>
        <w:pStyle w:val="TextosemFormatao"/>
        <w:rPr>
          <w:rFonts w:eastAsia="MS Mincho"/>
          <w:i/>
        </w:rPr>
      </w:pPr>
      <w:r w:rsidRPr="005B7BBE">
        <w:rPr>
          <w:rFonts w:eastAsia="MS Mincho"/>
          <w:i/>
        </w:rPr>
        <w:t>Dispõe sobre a conversão, em pecúnia, de parcela de licença-prêmio, para os integrantes do Quadro do Magistério e do Quadro de Apoio Escolar, da Secretaria da Educação.</w:t>
      </w:r>
    </w:p>
    <w:p w:rsidR="005B7BBE" w:rsidRDefault="005B7BBE">
      <w:pPr>
        <w:pStyle w:val="TextosemFormatao"/>
        <w:rPr>
          <w:rFonts w:eastAsia="MS Mincho"/>
        </w:rPr>
      </w:pP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O GOVERNADOR DO ESTADO DE SÃO PAULO</w:t>
      </w:r>
      <w:r>
        <w:rPr>
          <w:rFonts w:eastAsia="MS Mincho"/>
        </w:rPr>
        <w:t>: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Faço saber que a Assembléia Legislativa decreta e eu promulgo a seguinte lei complementar: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Artigo 1º - Poderá ser convertida, em pecúnia, mediante requerimento, uma parcela de 30 (trinta) dias de licença-prêmio aos integrantes do Quadro do Magistério e d</w:t>
      </w:r>
      <w:r>
        <w:rPr>
          <w:rFonts w:eastAsia="MS Mincho"/>
        </w:rPr>
        <w:t xml:space="preserve">o Quadro de Apoio Escolar, que se </w:t>
      </w:r>
      <w:proofErr w:type="gramStart"/>
      <w:r>
        <w:rPr>
          <w:rFonts w:eastAsia="MS Mincho"/>
        </w:rPr>
        <w:t>encontrem</w:t>
      </w:r>
      <w:proofErr w:type="gramEnd"/>
      <w:r>
        <w:rPr>
          <w:rFonts w:eastAsia="MS Mincho"/>
        </w:rPr>
        <w:t xml:space="preserve"> em efetivo exercício nas unidades escolares da Secretaria da Educação.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Parágrafo único - Os 60 (sessenta) dias de licença-prêmio restantes, do período aquisitivo considerado, somente poderão ser usufruídos em ano</w:t>
      </w:r>
      <w:r>
        <w:rPr>
          <w:rFonts w:eastAsia="MS Mincho"/>
        </w:rPr>
        <w:t xml:space="preserve"> diverso daquele em que o beneficiário recebeu a indenização, observado o prazo previsto no artigo 213 da Lei nº 10.261, de 28 de outubro de 1968, com a redação dada pela Lei Complementar nº 857, de 20 de maio de 1999.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Artigo 2º - O pagamento da indenizaçã</w:t>
      </w:r>
      <w:r>
        <w:rPr>
          <w:rFonts w:eastAsia="MS Mincho"/>
        </w:rPr>
        <w:t>o de que trata esta lei complementar observará o seguinte: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I - Será efetivado no 5º dia útil do mês de aniversário do requerente;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II - Corresponderá ao valor da remuneração do servidor no mês-referência de que trata o inciso anterior.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Artigo 3º - O servido</w:t>
      </w:r>
      <w:r>
        <w:rPr>
          <w:rFonts w:eastAsia="MS Mincho"/>
        </w:rPr>
        <w:t xml:space="preserve">r que optar pela conversão, em pecúnia, de 30 (trinta) dias de licença-prêmio, deverá apresentar requerimento no prazo de </w:t>
      </w:r>
      <w:proofErr w:type="gramStart"/>
      <w:r>
        <w:rPr>
          <w:rFonts w:eastAsia="MS Mincho"/>
        </w:rPr>
        <w:t>3</w:t>
      </w:r>
      <w:proofErr w:type="gramEnd"/>
      <w:r>
        <w:rPr>
          <w:rFonts w:eastAsia="MS Mincho"/>
        </w:rPr>
        <w:t xml:space="preserve"> (três) meses antes do mês do seu aniversário.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 xml:space="preserve">§ 1º - O órgão setorial ou subsetorial de recursos humanos competente deverá instruir </w:t>
      </w:r>
      <w:r>
        <w:rPr>
          <w:rFonts w:eastAsia="MS Mincho"/>
        </w:rPr>
        <w:t>o requerimento com: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 xml:space="preserve">1. </w:t>
      </w:r>
      <w:proofErr w:type="gramStart"/>
      <w:r>
        <w:rPr>
          <w:rFonts w:eastAsia="MS Mincho"/>
        </w:rPr>
        <w:t>informações</w:t>
      </w:r>
      <w:proofErr w:type="gramEnd"/>
      <w:r>
        <w:rPr>
          <w:rFonts w:eastAsia="MS Mincho"/>
        </w:rPr>
        <w:t xml:space="preserve"> relativas à publicação do ato de concessão da licença-prêmio e ao </w:t>
      </w:r>
      <w:proofErr w:type="gramStart"/>
      <w:r>
        <w:rPr>
          <w:rFonts w:eastAsia="MS Mincho"/>
        </w:rPr>
        <w:t>período</w:t>
      </w:r>
      <w:proofErr w:type="gramEnd"/>
      <w:r>
        <w:rPr>
          <w:rFonts w:eastAsia="MS Mincho"/>
        </w:rPr>
        <w:t xml:space="preserve"> aquisitivo;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 xml:space="preserve">2. </w:t>
      </w:r>
      <w:proofErr w:type="gramStart"/>
      <w:r>
        <w:rPr>
          <w:rFonts w:eastAsia="MS Mincho"/>
        </w:rPr>
        <w:t>declaração</w:t>
      </w:r>
      <w:proofErr w:type="gramEnd"/>
      <w:r>
        <w:rPr>
          <w:rFonts w:eastAsia="MS Mincho"/>
        </w:rPr>
        <w:t xml:space="preserve"> de </w:t>
      </w:r>
      <w:proofErr w:type="spellStart"/>
      <w:r>
        <w:rPr>
          <w:rFonts w:eastAsia="MS Mincho"/>
        </w:rPr>
        <w:t>não-fruição</w:t>
      </w:r>
      <w:proofErr w:type="spellEnd"/>
      <w:r>
        <w:rPr>
          <w:rFonts w:eastAsia="MS Mincho"/>
        </w:rPr>
        <w:t xml:space="preserve"> de parcela de licença-prêmio no ano considerado, relativa ao período aquisitivo, nos termos do artigo 1º d</w:t>
      </w:r>
      <w:r>
        <w:rPr>
          <w:rFonts w:eastAsia="MS Mincho"/>
        </w:rPr>
        <w:t>esta lei complementar.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§ 2º - Caberá à autoridade competente decidir sobre o deferimento do pedido, com observância: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 xml:space="preserve">1. </w:t>
      </w:r>
      <w:proofErr w:type="gramStart"/>
      <w:r>
        <w:rPr>
          <w:rFonts w:eastAsia="MS Mincho"/>
        </w:rPr>
        <w:t>da</w:t>
      </w:r>
      <w:proofErr w:type="gramEnd"/>
      <w:r>
        <w:rPr>
          <w:rFonts w:eastAsia="MS Mincho"/>
        </w:rPr>
        <w:t xml:space="preserve"> necessidade do serviço;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 xml:space="preserve">2. </w:t>
      </w:r>
      <w:proofErr w:type="gramStart"/>
      <w:r>
        <w:rPr>
          <w:rFonts w:eastAsia="MS Mincho"/>
        </w:rPr>
        <w:t>da</w:t>
      </w:r>
      <w:proofErr w:type="gramEnd"/>
      <w:r>
        <w:rPr>
          <w:rFonts w:eastAsia="MS Mincho"/>
        </w:rPr>
        <w:t xml:space="preserve"> assiduidade e da ausência de penas disciplinares, no período de 1 (um) ano imediatamente anterior à dat</w:t>
      </w:r>
      <w:r>
        <w:rPr>
          <w:rFonts w:eastAsia="MS Mincho"/>
        </w:rPr>
        <w:t>a do requerimento do servidor.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Artigo 4º - Os servidores do Quadro do Magistério e do Quadro de Apoio Escolar da Secretaria da Educação ficam excluídos do inciso I do artigo 4º da Lei Complementar nº 857, de 20 de maio de 1999, com redação dada pelo inciso</w:t>
      </w:r>
      <w:r>
        <w:rPr>
          <w:rFonts w:eastAsia="MS Mincho"/>
        </w:rPr>
        <w:t xml:space="preserve"> II do artigo 1º da Lei Complementar nº 989, de 17 de janeiro de 2006.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Artigo 5º - As Secretarias da Educação e de Gestão Pública, se necessário, poderão editar normas complementares à aplicação desta lei complementar.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Artigo 6º - As despesas resultantes d</w:t>
      </w:r>
      <w:r>
        <w:rPr>
          <w:rFonts w:eastAsia="MS Mincho"/>
        </w:rPr>
        <w:t>a aplicação desta lei complementar correrão à conta das dotações próprias consignadas no orçamento vigente, ficando o Poder Executivo autorizado a abrir, para o corrente exercício, créditos suplementares, se necessário, mediante a utilização de recursos no</w:t>
      </w:r>
      <w:r>
        <w:rPr>
          <w:rFonts w:eastAsia="MS Mincho"/>
        </w:rPr>
        <w:t>s termos do artigo 43 da Lei federal nº 4.320, de 17 de março de 1964.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Artigo 7º - Esta lei complementar entra em vigor na data de sua publicação, produzindo efeitos, exclusivamente, quanto às licenças-prêmio cujos períodos aquisitivos se completem a parti</w:t>
      </w:r>
      <w:r>
        <w:rPr>
          <w:rFonts w:eastAsia="MS Mincho"/>
        </w:rPr>
        <w:t>r desta data.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Palácio dos Bandeirantes, aos 15 de outubro de 2007.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José Serra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Maria Helena Guimarães de Castro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Secretária da Educação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Aloysio Nunes Ferreira Filho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Secretário-Chefe da Casa Civil</w:t>
      </w:r>
    </w:p>
    <w:p w:rsidR="00000000" w:rsidRDefault="005B7BBE">
      <w:pPr>
        <w:pStyle w:val="TextosemFormatao"/>
        <w:rPr>
          <w:rFonts w:eastAsia="MS Mincho"/>
        </w:rPr>
      </w:pPr>
      <w:r>
        <w:rPr>
          <w:rFonts w:eastAsia="MS Mincho"/>
        </w:rPr>
        <w:t>Publicada na Assessoria Técnico-Legislativa, aos 15 de outubro</w:t>
      </w:r>
      <w:r>
        <w:rPr>
          <w:rFonts w:eastAsia="MS Mincho"/>
        </w:rPr>
        <w:t xml:space="preserve"> de 2007.</w:t>
      </w:r>
    </w:p>
    <w:sectPr w:rsidR="00000000">
      <w:pgSz w:w="11907" w:h="16840" w:code="9"/>
      <w:pgMar w:top="1701" w:right="1153" w:bottom="851" w:left="1152" w:header="567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6E37B2"/>
    <w:rsid w:val="005B7BBE"/>
    <w:rsid w:val="006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1015, DE 15 DE OUTUBRO DE 2007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1015, DE 15 DE OUTUBRO DE 2007</dc:title>
  <dc:creator>ATL-RLoureiro</dc:creator>
  <cp:lastModifiedBy>Usuario</cp:lastModifiedBy>
  <cp:revision>3</cp:revision>
  <dcterms:created xsi:type="dcterms:W3CDTF">2015-03-03T16:46:00Z</dcterms:created>
  <dcterms:modified xsi:type="dcterms:W3CDTF">2015-03-03T16:48:00Z</dcterms:modified>
</cp:coreProperties>
</file>