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sz w:val="24"/>
          <w:szCs w:val="24"/>
        </w:rPr>
      </w:pPr>
      <w:r>
        <w:rPr>
          <w:rFonts w:ascii="Frutiger-Black" w:hAnsi="Frutiger-Black" w:cs="Frutiger-Black"/>
          <w:b/>
          <w:bCs/>
          <w:sz w:val="24"/>
          <w:szCs w:val="24"/>
        </w:rPr>
        <w:t>Diário Ofi</w:t>
      </w:r>
      <w:r w:rsidRPr="002A187C">
        <w:rPr>
          <w:rFonts w:ascii="Frutiger-Black" w:hAnsi="Frutiger-Black" w:cs="Frutiger-Black"/>
          <w:b/>
          <w:bCs/>
          <w:sz w:val="24"/>
          <w:szCs w:val="24"/>
        </w:rPr>
        <w:t xml:space="preserve">cial </w:t>
      </w:r>
      <w:r w:rsidRPr="002A187C">
        <w:rPr>
          <w:rFonts w:ascii="Frutiger-Light" w:hAnsi="Frutiger-Light" w:cs="Frutiger-Light"/>
          <w:sz w:val="24"/>
          <w:szCs w:val="24"/>
        </w:rPr>
        <w:t xml:space="preserve">Poder </w:t>
      </w:r>
      <w:proofErr w:type="gramStart"/>
      <w:r w:rsidRPr="002A187C">
        <w:rPr>
          <w:rFonts w:ascii="Frutiger-Light" w:hAnsi="Frutiger-Light" w:cs="Frutiger-Light"/>
          <w:sz w:val="24"/>
          <w:szCs w:val="24"/>
        </w:rPr>
        <w:t>Executivo - Seção</w:t>
      </w:r>
      <w:proofErr w:type="gramEnd"/>
      <w:r w:rsidRPr="002A187C">
        <w:rPr>
          <w:rFonts w:ascii="Frutiger-Light" w:hAnsi="Frutiger-Light" w:cs="Frutiger-Light"/>
          <w:sz w:val="24"/>
          <w:szCs w:val="24"/>
        </w:rPr>
        <w:t xml:space="preserve"> I sábado, 5 de agosto de 2017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 xml:space="preserve">Páginas 182 </w:t>
      </w:r>
      <w:proofErr w:type="gramStart"/>
      <w:r>
        <w:rPr>
          <w:rFonts w:ascii="Frutiger-Light" w:hAnsi="Frutiger-Light" w:cs="Frutiger-Light"/>
          <w:sz w:val="24"/>
          <w:szCs w:val="24"/>
        </w:rPr>
        <w:t>à</w:t>
      </w:r>
      <w:proofErr w:type="gramEnd"/>
      <w:r w:rsidR="005D5EB6">
        <w:rPr>
          <w:rFonts w:ascii="Frutiger-Light" w:hAnsi="Frutiger-Light" w:cs="Frutiger-Light"/>
          <w:sz w:val="24"/>
          <w:szCs w:val="24"/>
        </w:rPr>
        <w:t xml:space="preserve"> 185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COORDENADORIA DE GESTÃO DE RECURSOS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HUMANOS</w:t>
      </w:r>
    </w:p>
    <w:p w:rsidR="002A187C" w:rsidRPr="009735BB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9735BB">
        <w:rPr>
          <w:rFonts w:ascii="Frutiger-Cn" w:hAnsi="Frutiger-Cn" w:cs="Frutiger-Cn"/>
          <w:b/>
          <w:sz w:val="24"/>
          <w:szCs w:val="24"/>
        </w:rPr>
        <w:t>CONCURSO PÚBLICO PROFESSOR EDUCAÇÃO BÁSICA I/2015</w:t>
      </w: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60DF9">
        <w:rPr>
          <w:rFonts w:ascii="Frutiger-Cn" w:hAnsi="Frutiger-Cn" w:cs="Frutiger-Cn"/>
          <w:b/>
          <w:sz w:val="24"/>
          <w:szCs w:val="24"/>
        </w:rPr>
        <w:t>EDITAL DE CONVOCAÇÃO PARA SESSÃO DE ESCOLHA DE VAGAS</w:t>
      </w:r>
    </w:p>
    <w:p w:rsidR="00B60DF9" w:rsidRPr="00B60DF9" w:rsidRDefault="00B60DF9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</w:p>
    <w:p w:rsidR="0037228A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A Comissão Especial de Concurso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Público instituída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pela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Resolução SE 49, de 12 de setembro de 2014, no uso de suas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atribuições, nos termos das Instruções Especiais SE 2, publicadas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 DOE 13/09/2014, disciplinadoras do Concurso em questão,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CONVOCA os candidatos habilitados e classificados para Sessão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Escolha de Vagas a ser realizada em hora e locais adiante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mencionados, conforme segue:</w:t>
      </w:r>
    </w:p>
    <w:p w:rsidR="0037228A" w:rsidRDefault="0037228A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096809">
        <w:rPr>
          <w:rFonts w:ascii="Frutiger-Cn" w:hAnsi="Frutiger-Cn" w:cs="Frutiger-Cn"/>
          <w:b/>
          <w:sz w:val="24"/>
          <w:szCs w:val="24"/>
        </w:rPr>
        <w:t>I. INSTRUÇÕES GERAIS</w:t>
      </w:r>
    </w:p>
    <w:p w:rsidR="0037228A" w:rsidRPr="00096809" w:rsidRDefault="0037228A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1. A chamada para escolha de vagas obedecerá, rigorosamente,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 ordem de Classificação Final, Lista Geral, em Nível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Regional, publicadas no DOE 7/3/2015;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1.1 Os candidatos convocados para escolha de vaga receberão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correio eletrônico informando o local, a data e horário da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sessão, no e-mail indicado no momento da inscrição no concurso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público. A Secretaria da Educação não se responsabilizará por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informações incorretas que inviabilizem o contato pessoal.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1.2 O candidato deverá informar dados pessoais no momento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sessão de escolha de vaga para fins de perícia médica de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ingresso para obtenção do laudo médico. A Secretaria da Educação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não se responsabilizará por informações incorretas que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inviabilizem o cadastro para agendamento da perícia médica.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2. O candidato convocado deverá comparecer munido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DOCUMENTO DE IDENTIDADE - RG e do CADASTRO DE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PESSOAS FÍSICAS – CPF ou se fazer representar por procurador,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legalmente constituído, portando xerocópia dos documentos do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candidato mencionados.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3. Processada a escolha de vaga pelo candidato ou seu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procurador, não será permitida, em hipótese alguma, desistência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ou troca da vaga escolhida, sob qualquer pretexto.</w:t>
      </w:r>
    </w:p>
    <w:p w:rsidR="00096809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4. O candidato que escolher vaga deverá fornecer, obrigatoriamente,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e-mail pessoal a ser utilizado para recebimento de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 xml:space="preserve">informações. 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5. O candidato que não atender à convocação para escolha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vaga ou dela desistir, terá esgotado seus direitos no concurso;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5.1 Excepcionalmente, a critério da Administração, o candidato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que não atender à convocação para escolha de vaga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ou aquele que for nomeado e deixar de tomar posse do cargo,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poderá ser convocado novamente para escolha de vagas, após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 manifestação de todos os candidatos aprovados no Polo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Regional, durante o prazo de validade do concurso público e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obedecida a ordem de classificação, observando-se o item 10,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Capítulo XIII das Instruções Especiais SE nº 2/2014.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6. Havendo cargos vagos remanescentes, no final de cada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sessão de escolha de vaga, serão chamados os candidatos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retardatários do horário, na data da convocação, obedecida 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ordem de classificação.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7. O candidato que escolher vaga deverá providenciar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os exames médicos constantes no item 6, Capítulo XIV das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Instruções Especiais SE nº 2 /2014, para realização de perícia</w:t>
      </w:r>
      <w:r w:rsidR="0009680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médica de ingresso.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>7.1 Da mesma forma, o candidato deverá observar os prazos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 procedimentos relativos à perícia médica constantes no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Comunicado Conjunto CGRH-SE/DPME-SPG 002, de 04-08-2017,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publicado em DOE 05/08/2017.</w:t>
      </w:r>
    </w:p>
    <w:p w:rsidR="0037228A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8. A Secretaria da Educação convoca, para sessão de escolha,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número maior de candidatos do que cargos existentes, a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fim de assegurar o provimento de todos os cargos no decorrer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sessão, nas hipóteses de não comparecimento/desistência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candidatos.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9. Esgotados os cargos reservados, os candidatos excedentes,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 houver, deverão aguardar próxima convocação para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escolha de vaga.</w:t>
      </w:r>
    </w:p>
    <w:p w:rsidR="0037228A" w:rsidRPr="002A187C" w:rsidRDefault="0037228A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37228A">
        <w:rPr>
          <w:rFonts w:ascii="Frutiger-Cn" w:hAnsi="Frutiger-Cn" w:cs="Frutiger-Cn"/>
          <w:b/>
          <w:sz w:val="24"/>
          <w:szCs w:val="24"/>
        </w:rPr>
        <w:t>II - LOCAL DE ESCOLHA E QUADRO DE CHAMADA</w:t>
      </w:r>
    </w:p>
    <w:p w:rsidR="0037228A" w:rsidRPr="0037228A" w:rsidRDefault="0037228A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POLO REGIONAL 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Cargos disponíveis: 58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1. LOCAL: DIRETORIA DE ENSINO REGIÃO SÃO JOSÉ DOS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CAMPOS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ENDEREÇO: RUA PORTO PRINCIPE, 100 - VILA RUBI </w:t>
      </w:r>
      <w:r w:rsidR="0037228A">
        <w:rPr>
          <w:rFonts w:ascii="Frutiger-Cn" w:hAnsi="Frutiger-Cn" w:cs="Frutiger-Cn"/>
          <w:sz w:val="24"/>
          <w:szCs w:val="24"/>
        </w:rPr>
        <w:t>–</w:t>
      </w:r>
      <w:r w:rsidRPr="002A187C">
        <w:rPr>
          <w:rFonts w:ascii="Frutiger-Cn" w:hAnsi="Frutiger-Cn" w:cs="Frutiger-Cn"/>
          <w:sz w:val="24"/>
          <w:szCs w:val="24"/>
        </w:rPr>
        <w:t xml:space="preserve"> SÃO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JOSÉ DOS CAMPOS-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SP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2. QUADRO DE CHAMADA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(Dia - Horário - Lista -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Nro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de convocados)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14/08/2017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09:00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- Lista Geral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nro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. 61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ao 210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A187C">
        <w:rPr>
          <w:rFonts w:ascii="Frutiger-Cn" w:hAnsi="Frutiger-Cn" w:cs="Frutiger-Cn"/>
          <w:sz w:val="24"/>
          <w:szCs w:val="24"/>
        </w:rPr>
        <w:t>Classf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. - Nome - RG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61 - TACILIA GOIANA SILVA - 340023661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62 - JANAINA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FATIMA ARANTES - 302415439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63 - CLAUDIA RENATA SANTOS VILELA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- 228004202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64 - FERNANDO HENRIQUE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DOS SANTOS - 466332464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65 - ALINE SOUZA FERREIRA SANTOS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- 485514849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66 - LUCIENE APARECIDA REIS - 24227142X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67 - MARIA ANTONIA LA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TERZA MENDES - 308549661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68 - CRISTIANE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FLAUSINO FERNANDES BRANDAO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254363830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69 - DAYANI RIBEIRO PIRES DE CARVALHO - 266176082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70 - DEBORA GARCIA MALAQUIAS - 309449418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71 - MONIQUE APARECIDA GUIMARAES - 339976950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72 - FERNANDA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SOUSA GUEDES - 460107240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73 - AMANDA GOULART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CARVALHO DIAS - 459884268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74 - MARIA ANTONIA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OLIVEIRA - 204774561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75 - RITA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CASSIA LUCAS DE SOUZA SILVA - 270275265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76 - SIMONE FERNANDES FERREIRA FONSECA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- 298887927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77 - GRAZIELA FERNANDA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DOS SANTOS - 350845876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78 - ANA CLAUDIA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DOS SANTOS - 454294608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79 - WILSON FERREIRA - 162536410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80 - NOEMIA GERMANO DE LIMA HENRIQUE DOS SANTOS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- 170314583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81 - VANESSA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ADORNI FERNANDES RIZZO - 276183903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82 - CIBELE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MORAES XAVIER RODRIGUES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- 344709589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83 - ARIANA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GRAZIELLE BARBOSA SANTOS - 444337593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84 - RENATA ROSSI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FIORIM SIQUEIRA - 301519055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85 - JAMILE MARA FERREIRA LUIZ SILVA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- 300768667</w:t>
      </w:r>
    </w:p>
    <w:p w:rsidR="0037228A" w:rsidRDefault="002A187C" w:rsidP="0037228A">
      <w:pPr>
        <w:spacing w:after="0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86 - TUANY DOMINGUES ARANTES – 474349627</w:t>
      </w:r>
    </w:p>
    <w:p w:rsidR="002A187C" w:rsidRPr="002A187C" w:rsidRDefault="002A187C" w:rsidP="0037228A">
      <w:pPr>
        <w:spacing w:after="0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87 - MARCIA REGINA CALIMAN BASSO - 197724176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88 - JULIANA CARVALHO CINTRA - 44263366X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89 - ALEXANDRA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CUNHA ALVES MELO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335237927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90 - JULIANA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COSTA ANDRADE - 350847423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91 - MARISA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ARAUJO REIS FAUSTINO - 280886780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lastRenderedPageBreak/>
        <w:t>92 - JOELMA RAMOS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- 307532781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93 -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ELIDA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ALMEIDA RIBEIRO CATTISTE - 323588165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94 - ELIZAINE MAELI ARRUDA DE OLIVEIRA - 413182939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95 - MAIARA LOPES XAVIER DE OLIVEIRA - 47175769X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96 - MARIA JOSE BANDEIRA OLIVEIRA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- 278485923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97 - DEBORA LUCHESI DUARTE - 234517761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98 - NEIVA CRISTINA DORNELES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ALECERIM - 341439095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99 - MARA CRISTINA REIS - 349472579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100 - ALINE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LOURDES DA SILVA ASSIS - 561944441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101 - DEBORA COUTINHO FERNANDES - 490189350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102 - PATRICIA APARECIDA BATISTA DA SILVA - 427079135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103 - JESSYKA CRYSTYANE ASSUNCAO PIPINO - 464490017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104 - RITA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CASSIA ALVES HABER CANUTO - 14048192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105 - DEIDE SANTOS SILVA - 220542235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106 - LETICIA GUALTIERI FERREIRA DE OLIVEIRA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500610939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107 - ELIANA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FATIMA SILVA GALVAO - 164969494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108 - ANA LUCIA CAMARGO LOBATO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- 166445903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109 - SANDRA REGINA SANTOS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- 323119438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110 - ALEXANDRE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EMIGDIO DA SILVA - 176307801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111 - RODRIGO LUIZ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ARAUJO - 331603287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112 - MONICA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SOUZA RIBEIRO - 340004873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113 - DILENA AGOSTINHO MILANI - 136286264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114 - RAQUEL HELOISA BUENO - 287165929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115 - PRISCILA MARQUES FERRAO - 353879319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116 - DAMIANNE APARECIDA DE SAMPAIO - 270532385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117 - MARIA LUISA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RAMOS LANGRAFF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434495487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118 - SILVIA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HELENA HUMMEL VIEIRA SANTONI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201457507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119 - MARLUCIA SOARES FILICIO - 583204648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120 - ELIANE APARECIDA FERNANDES - 268349332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121 -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SORAIA MORENO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- 439554810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122 - PATRICIA BORGES OLIVEIRA SILVA - 330126623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123 - CRISTIANE GABRIELA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TUDESCHINI MARQUES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339445993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124 - MIRIAM GONCALVES COSTA - 423935574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125 - CARMEN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LUMI TAGUTI ITO PINTO - 123102649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126 - FERNANDA GARCIA MONTOYA RIBEIRO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CORREIA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235294561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127 - SILVIA REGINA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NAZARE CAMILO - 403153931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128 - MARIANA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XAVIER DA SILVA - 464564049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129 - DANIELLE NUNES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- 450791701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130 - EDNEA DO NASCIMENTO LEITE - 490489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131 - JOCILENE CRUZ DE OLIVEIRA SILVA - 506585700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132 - MARLENE ALVES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DOS SANTOS MORAES - 20144798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133 - LILIAN RIBEIRO - 44006661X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134 - SILVANA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LEITE DE ALMEIDA - 201447150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135 - THAIS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OTANI CIPOLINI ZERBINATTI - 293049877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136 - IVANICE DE OLIVEIRA NEPOMUCENO SILVA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199189559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137 - ANDREIA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CARVALHO DOMINGUES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- 292515881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138 - CAROLINE SOUZA SANTOS ARAUJO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- 453477112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139 - ISABEL PEREIRA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- 192575223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140 - THAIS ELIDA HONORIO DE SOUZA - 352075144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141 - SUELI AKEMI TANAKA - 187336052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142 - VANESSA RODRIGUES SILVA - 444133124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143 - ROSEANE MOREIRA DA SILVA - 474175352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>144 - NADIA RACHID - 22052662X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145 - NELMA LUIZA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IRUELLA RODRIGUES TORRES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213846731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146 - ANGELA MARIA CARDOSO - 255013966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147 - GRASIELA SILVA PAULA - 324468350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148 - ROSANA ALVES PEREIRA - 333234467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149 - CRISTIANE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SOUSA - 401326457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150 - VIVIANE VIEIRA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SOUSA COSTA - 339975830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151 - LUCIMARA APARECIDA DE OLIVEIRA SILVA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433443790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152 - ANA CRISTIANA MATIAS BORGES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- 338592246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153 - PATRICIA VIANA - 14391486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154 - JULIANA RODRIGUES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- 426932705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155 - CLAUDIANE SILVA COSTA - 14828300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156 - DANIELA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SENDRETE RENO FERRACIOLI - 443924302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157 - SONIA SILVA SOARES - 208054479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158 - PATRICIA CRISTIANE SILVA AMARAL - 237098787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159 - MARCIA APARECIDA MARINHO - 292516939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160 - IRIS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ANGELA PERES VERGES - 294573525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161 - ELLISYANA TORRES DA SILVA - 545187461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162 - JENNIFER CAROLINE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GASPAR - 485650745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163 -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SANDRA TOMAS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BLUM - 176097259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164 - FERNANDA CESARIO BALDUINO - 300396600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165 - KATE ESCOBAR ROLIM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OLIVEIRA - 332012505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166 - GEOVANA MENDONCA COSTA FARIA - 3467436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167 - ELIANA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- 268365751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168 - ERICA PAULA APARECIDA CABERLIM MARQUES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50502357X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169 - JACQUELINE IOST - 282498916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170 - ISABELA PENNA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FIRME PEDROSA DA ROCHA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550099001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171 - ANA CRISTINA REZENDE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BOSCHETTI - 232406790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172 - FERNANDA APARECIDA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PONTES MACIEL - 335980041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173 - EMANUELLY LEMES DOS REIS - 37222636X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174 - ANA PAULA SANTOS MOREIRA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- 205126510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175 - ANDERSON ANTONIO CORREA - 434854463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176 - STELA CRISTINA COSTA - 482488839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177 - SIMONE PEREIRA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MANFREDO SILVA - 173150706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178 - ELISANGELA ALBERTO - 250926143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179 - CATIA GONCALVES - 328606364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180 - MARIANA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CARVALHO PAIVA - 466741832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181 - RENATA LINGIARDI FERREIRA - 445049443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182 - JULIANE BERTACINI TELMO BELITATO - 451903134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183 - MAILZA MADEIRA DO AMARAL - 163748561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184 - MARIA EMILIA RODRIGUES LISBOA SOARES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SOUZA - 171567808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185 - CLAUDIA VALERIA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V REIS PEREZ - 502414224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186 - CLAUDIA REGINA ALVES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ARAUJO - 20377663X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187 - ANA MARIA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GAUDINO DOS SANTOS - 383910468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188 - VALERIA LIMA DA SILVA - 280594690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189 - CARLA CRISTINA QUEIROZ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- 271208661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190 -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ROSEMEIRE PAIVA BRANCO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- 320509060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191 - ERIDA DIANA DE OLIVEIRA CLARO - 434351969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192 - KLEBER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AGUIAR - 328395663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193 - WANILENE FELIX QUADROS MOTTA BASTOS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54214346X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194 -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IONE DE OLIVEIRA MELO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BRAGA - 222242620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195 - LUCIENE APARECIDA NASCIMENTO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DAS GRACAS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FREIRE - 267805913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lastRenderedPageBreak/>
        <w:t>196 - RAQUEL MIRIAN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NOGUEIRA PINTO - 420699314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197 - KATIA REGINA DA SILVA - 43800288X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198 -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ESTELA FORTES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MARQUES - 434755345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199 - IVANICE NOGUEIRA DE CARVALHO GONCALVES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334495179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200 - ISABEL CRISTINA SANTOS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ANDRADE - 204373499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201 - JOELMA MARIA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ALMEIDA - 541499282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202 - MAYARA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SILVESTRE SILVA PINTO - 493655281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203 - ELISANGELA APARECIDA ESTEVAM NOVAES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251669907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204 - ELAINE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GRAZZIA DE OLIVEIRA DOS SANTOS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309209043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205 - LUCIANE REIS GOMES MARTINS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- 242388371</w:t>
      </w:r>
    </w:p>
    <w:p w:rsidR="002A187C" w:rsidRPr="002A187C" w:rsidRDefault="002A187C" w:rsidP="0037228A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206 - LINDSEI CARINELI GUEDES DE SOUZA BATISTA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469165595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207 - MONICA FONSECA BARBOSA SOUZA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- 383914668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208 - RENATA NUNES LIMA - 28761640X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209 - CATHARINA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BARROS NUNES DIAS FARIA -</w:t>
      </w:r>
      <w:r w:rsidR="0037228A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339982482</w:t>
      </w: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210 - SUZANA GONCALVES CORREA </w:t>
      </w:r>
      <w:r w:rsidR="0037228A">
        <w:rPr>
          <w:rFonts w:ascii="Frutiger-Cn" w:hAnsi="Frutiger-Cn" w:cs="Frutiger-Cn"/>
          <w:sz w:val="24"/>
          <w:szCs w:val="24"/>
        </w:rPr>
        <w:t>–</w:t>
      </w:r>
      <w:r w:rsidRPr="002A187C">
        <w:rPr>
          <w:rFonts w:ascii="Frutiger-Cn" w:hAnsi="Frutiger-Cn" w:cs="Frutiger-Cn"/>
          <w:sz w:val="24"/>
          <w:szCs w:val="24"/>
        </w:rPr>
        <w:t xml:space="preserve"> 444750149</w:t>
      </w:r>
    </w:p>
    <w:p w:rsidR="0037228A" w:rsidRPr="002A187C" w:rsidRDefault="0037228A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Pr="0037228A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37228A">
        <w:rPr>
          <w:rFonts w:ascii="Frutiger-Cn" w:hAnsi="Frutiger-Cn" w:cs="Frutiger-Cn"/>
          <w:b/>
          <w:sz w:val="24"/>
          <w:szCs w:val="24"/>
        </w:rPr>
        <w:t>III - RELAÇÃO DE VAGAS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POLO REGIONAL 7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DIRETORIA DE ENSINO REGIÃO SÃO JOSÉ DOS CAMPOS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CÓD. CIE - UNIDADE ESCOLAR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VAGAS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13493 - EDEWALDO FREITAS G SANT ANA PROF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13500 - ZILDA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ALTIMIRA SOCI PROFESSORA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13511 - EUNICE CORDEIRO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S RODRIGUES PROFA - 8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13547 - FELICIO SAVASTANO PROFESSOR - 1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13638 - FRANCISCO JOAO LEME - 4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13651 - SANT 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 PARAIBA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13778 - WILMA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RAGAZZI BOCCARDO PROFESSORA - 5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13791 - MAURICIO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ANISSE CURY DOUTOR - 6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13869 - JOSE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MARIOTTO FERREIRA MJ AVIADOR - 4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35385 - ELMANO FERREIRA VELOSO - 1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35397 - JUVENAL MACHADO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ARAUJO PROF - 3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37837 - LOURDES MARIA DE CAMARGO PROFA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37849 - JENI DAVI BACHA PROFESSORA - 3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39640 - FRANCISCO LOPES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AZEVEDO PROF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  <w:lang w:val="en-US"/>
        </w:rPr>
      </w:pPr>
      <w:r w:rsidRPr="002A187C">
        <w:rPr>
          <w:rFonts w:ascii="Frutiger-Cn" w:hAnsi="Frutiger-Cn" w:cs="Frutiger-Cn"/>
          <w:sz w:val="24"/>
          <w:szCs w:val="24"/>
          <w:lang w:val="en-US"/>
        </w:rPr>
        <w:t>42316 - MALBA THEREZA F CAMPANER PROFA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42336 -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DOMINGOS DE MACEDO CUSTODIO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PROF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45470 - MARILDA FERREIRA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B BARROS PEREIRA - 4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46826 - ADELIA CHUCRI NEME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47961 - IRACEMA RIBEIRO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FREITAS - 5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901532 - DINORA PEREIRA RAMOS BRITO PROFA - 6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901556 - NELSON FERREIRA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DA SILVA PROF - 5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901568 - JULIA BERNARDES RODRIGUES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PROFA - 4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901573 - UBIRAJARA BERNA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DE CHIARA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902548 - RUTH COUTINHO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SOBREIRO PROFESSORA - 2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905124 - DIRCE ELIAS PROFESSORA - 1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912712 - JOSE ANTONIO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C CONDINO PROF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915026 - JOAO MOROTTI FILHO - 1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916304 - JOAO FERREIRA DOS SANTOS PROF - 8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917448 - ANA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HERONDINA S SCHYCHOF PROFA - 1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917597 - AMINTAS ROCHA BRITO PROFESSOR - 3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919755 - JOSE FREDERICO MARQUES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PROFESSOR - 3</w:t>
      </w:r>
    </w:p>
    <w:p w:rsid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 xml:space="preserve">920459 - ELIDIA TEDESCO DE OLIVEIRA PROFA </w:t>
      </w:r>
      <w:r w:rsidR="00403022">
        <w:rPr>
          <w:rFonts w:ascii="Frutiger-Cn" w:hAnsi="Frutiger-Cn" w:cs="Frutiger-Cn"/>
          <w:sz w:val="24"/>
          <w:szCs w:val="24"/>
        </w:rPr>
        <w:t>–</w:t>
      </w:r>
      <w:r w:rsidRPr="002A187C">
        <w:rPr>
          <w:rFonts w:ascii="Frutiger-Cn" w:hAnsi="Frutiger-Cn" w:cs="Frutiger-Cn"/>
          <w:sz w:val="24"/>
          <w:szCs w:val="24"/>
        </w:rPr>
        <w:t xml:space="preserve"> 8</w:t>
      </w:r>
    </w:p>
    <w:p w:rsidR="00403022" w:rsidRDefault="00403022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03022" w:rsidRPr="002A187C" w:rsidRDefault="00403022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COMUNICADO CONJUNTO CGRH-SE/DPME-SPG 002, de 04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Agosto de 2017.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A Coordenadoria de Gestão de Recursos Humanos - CGRH,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Secretaria de Estado da Educação, e o Departamento de Perícias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Médicas do Estado - DPME, da Secretaria de Planejamento 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Gestão, à vista da Resolução SPG nº 18, de 27 de abril de 2015,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publicada no DOE de 29-4-2015 e das Instruções Especiais SE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02, publicadas em DOE 13/09/2014, disciplinadoras do Concurso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Público para provimento em caráter efetivo de cargos de Professor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Educação Básica I, comunicam:</w:t>
      </w:r>
      <w:proofErr w:type="gramEnd"/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I - Ser requisito para posse, nos termos do artigo 47,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VI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>, da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Lei nº 10.261, de 28 de outubro de 1968: gozar de boa saúde,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comprovada em inspeção realizada em órgão médico oficial;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II - A avaliação médica oficial tem por objetivo efetuar prognóstico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laborativo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do candidato, o qual deve considerar todo 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tempo de permanência previsto no serviço público. Destarte,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não basta estar capaz no momento do exame pericial, sendo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necessário considerar, com base na experiência clínica e pericial,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que as patologias eventualmente diagnosticadas, incipientes ou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compensadas, não venham a agravar-se nem predispor a outras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situações que provoquem permanência precária no trabalho,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 licenciamentos frequentes e aposentadorias precoces;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III - Os candidatos nomeados deverão providenciar 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exames necessários e realizar perícia médica para obtenção do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Certificado de Sanidade e Capacidade Física - Laudo médico,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independentemente do Tempo de Serviço e de serem titulares 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cargo ou admitidos no Quadro de Pessoal da Secretaria de Estado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Educação. De acordo com a Lei Complementar Nº 1.123,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02/07/2010, nenhum candidato está isento de se submeter à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perícia médica oficial.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IV - São documentos a serem apresentados pelo candidato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nomeado para a realização da avaliação médica oficial, 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acordo com as Instruções Especiais disciplinadoras do Concurso: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a) 01 foto 3x4 recente em fundo branco, com contraste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adequado entre o fundo e a imagem do candidato com a proximidade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do rosto de 80%, sem data, sem moldura e sem marcas;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b) documento de identidade com fotografia recente;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c) Declaração de Antecedentes de Saúde para Ingresso;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V - Conforme consta nas Instruções Especiais, todos 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candidatos, inclusive os declarados pessoa com deficiência 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 xml:space="preserve">integrantes da Lista Especial, deverão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apresentar,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no dia e hora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marcados para avaliação médica oficial, os seguintes exames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médicos recentes: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a) Hemograma Completo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b) Glicemia de Jejum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c) PSA Prostático - para homens acima de 40 anos de idade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- validade: 365 dias;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d) TGO, TGP e Gama GT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e)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Uréia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e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Creatinina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f) Urina Tipo I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g) Eletrocardiograma (ECG), com laudo - validade: 06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h) Raio X de Tórax, com Laudo - validade: 06 meses;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i) 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Colpocitologia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oncótica – validade 365 dias;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j) Mamografia (mulheres acima de 40 anos) – validade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365 dias;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k) Laringoscopia indireta ou videolaringoscopia – validade: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180 dias;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l) Audiometria Vocal e Tonal - validade: 180 dias.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>VI – O candidato impossibilitado de realizar qualquer dos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exames previstos nos itens de “a” a “l” deverá apresentar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relatório médico.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VII - Os exames laboratoriais e complementares serão realizados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 expensas dos candidatos e servirão como elementos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subsidiários à inspeção médica para fins de ingresso para 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constatação de inexistência de patologias não alcançáveis por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mero exame clínico e poderão, a critério médico, integrar 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prontuário do candidato junto ao DPME.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VIII - O candidato que não apresentar todos os exames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exigidos no item V, não será submetido à perícia médica.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IX – O candidato terá o prazo de 10 (dez) dias, a contar da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data da publicação do Ato de Nomeação, para solicitar o agendamento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perícia médica, por meio do sistema eletrônico a ser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disponibilizado pelo DPME, devendo para tanto: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a) Digitalizar os laudos dos exames obrigatórios previstos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 item V deste Comunicado – o arquivo deve ser salvo nas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extensões .</w:t>
      </w:r>
      <w:proofErr w:type="spellStart"/>
      <w:proofErr w:type="gramEnd"/>
      <w:r w:rsidRPr="002A187C">
        <w:rPr>
          <w:rFonts w:ascii="Frutiger-Cn" w:hAnsi="Frutiger-Cn" w:cs="Frutiger-Cn"/>
          <w:sz w:val="24"/>
          <w:szCs w:val="24"/>
        </w:rPr>
        <w:t>jpg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 xml:space="preserve"> ou .</w:t>
      </w:r>
      <w:proofErr w:type="spellStart"/>
      <w:r w:rsidRPr="002A187C">
        <w:rPr>
          <w:rFonts w:ascii="Frutiger-Cn" w:hAnsi="Frutiger-Cn" w:cs="Frutiger-Cn"/>
          <w:sz w:val="24"/>
          <w:szCs w:val="24"/>
        </w:rPr>
        <w:t>pdf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, com tamanho máximo de 250 kbytes 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nomeados com no máximo 40 posições, sem caracteres especiais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ou acentuação;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A187C">
        <w:rPr>
          <w:rFonts w:ascii="Frutiger-Cn" w:hAnsi="Frutiger-Cn" w:cs="Frutiger-Cn"/>
          <w:sz w:val="24"/>
          <w:szCs w:val="24"/>
        </w:rPr>
        <w:t>Obs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: a nomeação dos documentos deve ser iniciada com 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CPF do servidor.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b) Digitalizar a foto 3x4 – o arquivo deve ser salvo obrigatoriamente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 xml:space="preserve">na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extensão .</w:t>
      </w:r>
      <w:proofErr w:type="spellStart"/>
      <w:proofErr w:type="gramEnd"/>
      <w:r w:rsidRPr="002A187C">
        <w:rPr>
          <w:rFonts w:ascii="Frutiger-Cn" w:hAnsi="Frutiger-Cn" w:cs="Frutiger-Cn"/>
          <w:sz w:val="24"/>
          <w:szCs w:val="24"/>
        </w:rPr>
        <w:t>jpg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, com tamanho máximo de 250 kbytes,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sem caracteres especiais ou acentuação;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A187C">
        <w:rPr>
          <w:rFonts w:ascii="Frutiger-Cn" w:hAnsi="Frutiger-Cn" w:cs="Frutiger-Cn"/>
          <w:sz w:val="24"/>
          <w:szCs w:val="24"/>
        </w:rPr>
        <w:t>Obs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: a nomeação da foto deve ser iniciada com o CPF do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servidor.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c) Acessar o sistema informatizado do DPME, por meio do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sítio - http://periciasmedicas.gestaopublica.sp.gov.br/eSisla - 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selecionar a guia "Ingressante";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d) Digitar o número do CPF e clicar em "Criar Senha";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e) Aceitar o Termo de Responsabilidade (criar senha) e clicar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em Enviar e OK!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f) Ao acessar o sistema, com CPF e Senha, o servidor deve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ler as observações da tela inicial para dar início ao processo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clicando na opção "Anexar";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g) Preencher eletronicamente a Declaração de Antecedentes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Saúde para fins de ingresso;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h) Anexar ao sistema informatizado do DPME os arquivos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previamente digitalizados, observando-se que o nome dos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arquivos citados nas alíneas "a" e "b" deste item, devem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 xml:space="preserve">obrigatoriamente ser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precedidos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do nº do CPF do candidato sem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pontos, espaço ou traço, seguido do nome do exame. Exemplo: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"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12312312312laboratoriais.</w:t>
      </w:r>
      <w:proofErr w:type="spellStart"/>
      <w:proofErr w:type="gramEnd"/>
      <w:r w:rsidRPr="002A187C">
        <w:rPr>
          <w:rFonts w:ascii="Frutiger-Cn" w:hAnsi="Frutiger-Cn" w:cs="Frutiger-Cn"/>
          <w:sz w:val="24"/>
          <w:szCs w:val="24"/>
        </w:rPr>
        <w:t>jpg</w:t>
      </w:r>
      <w:proofErr w:type="spellEnd"/>
      <w:r w:rsidRPr="002A187C">
        <w:rPr>
          <w:rFonts w:ascii="Frutiger-Cn" w:hAnsi="Frutiger-Cn" w:cs="Frutiger-Cn"/>
          <w:sz w:val="24"/>
          <w:szCs w:val="24"/>
        </w:rPr>
        <w:t>";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i) Clicar em Concluir para finalizar a requisição do agendamento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da perícia.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j) O sistema apresentará mensagem para o servidor confirmar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 veracidade das informações anexadas.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 – Instruções detalhadas para a utilização do sistema de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solicitação de agendamento de perícias médicas de ingresso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poderão ser encontradas no manual de orientações disponível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 xml:space="preserve">no sítio do DPME na aba Formulários e Manuais -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http://www.planejamento.sp.gov.br/Conteudo/apresentacaoTipoSeisConteudo.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>aspx?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9uaVfyQKNulUa8cSAkYvpct8TBn0Dh62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>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XI – O candidato que tiver dificuldades em solicitar 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agendamento de acordo com o que prevê o item IX deste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Comunicado, deverá entrar em contato com a Diretoria Regional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Ensino, para orientações.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XII - O candidato que deixar de requisitar o agendamento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dentro do prazo previsto no item IX, deverá entrar em contato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 a Diretoria Regional de Ensino/Órgãos Centrais, para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orientações, dentro do prazo improrrogável de 30 (trinta) dias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previsto no “caput” artigo 52 da Lei nº 10.261, de 28 de outubro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1968.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XIII - Os exames médicos recentes e respectivos laudos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deverão ser apresentados pessoalmente pelo candidato na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Clínica Médica, no dia e hora agendados para a realização da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avaliação médica oficial.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>XIV - Os exames médicos NÃO DEVERÃO, em hipótese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alguma, ser encaminhados ao DPME ou ao Centro de Ingresso e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Movimentação/CGRH, ou ficar retidos no local de realização da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avaliação médica oficial.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XV – As datas, horários e locais das avaliações médicas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oficiais serão publicados em Diário Oficial do Estado, Caderno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Executivo I, sendo de responsabilidade exclusiva do candidato o</w:t>
      </w:r>
      <w:r w:rsidR="00403022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acompanhamento das publicações.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XVI - Da Avaliação Médica Oficial: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a) as perícias serão realizadas no DPME ou em clínicas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médicas credenciadas, no âmbito do Convênio SPG/IAMSPE;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b) o candidato será submetido à avaliação, inicialmente, nas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áreas de oftalmologia e clínica geral. As mulheres serão, ainda,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submetidas à análise da área da ginecologia;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c) a critério médico, durante a avaliação médica oficial,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poderá ser solicitada manifestação de médico perito em área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específica ou avaliação psicológica individualizada, bem como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ser solicitado ao candidato que apresente exames/relatórios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médicos complementares.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d) na hipótese prevista na alínea "c" deste item, o candidato: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A187C">
        <w:rPr>
          <w:rFonts w:ascii="Frutiger-Cn" w:hAnsi="Frutiger-Cn" w:cs="Frutiger-Cn"/>
          <w:sz w:val="24"/>
          <w:szCs w:val="24"/>
        </w:rPr>
        <w:t>i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.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deverá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comparecer para se submeter à avaliação de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médico especialista, em data e local informados por intermédio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do Diário Oficial do Estado;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ii.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deverá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entregar os exames complementares solicitados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 local onde foi realizada a perícia, respeitando prazo máximo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90 dias;</w:t>
      </w:r>
    </w:p>
    <w:p w:rsidR="002A187C" w:rsidRPr="002A187C" w:rsidRDefault="002A187C" w:rsidP="005332A9">
      <w:pPr>
        <w:tabs>
          <w:tab w:val="left" w:pos="6696"/>
        </w:tabs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 xml:space="preserve">iii. 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será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considerado inapto caso não compareça ao local</w:t>
      </w:r>
      <w:r w:rsidR="005332A9">
        <w:rPr>
          <w:rFonts w:ascii="Frutiger-Cn" w:hAnsi="Frutiger-Cn" w:cs="Frutiger-Cn"/>
          <w:sz w:val="24"/>
          <w:szCs w:val="24"/>
        </w:rPr>
        <w:tab/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indicado na nova data agendada para a conclusão da avaliação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iniciada, ou caso não entregue os exames complementares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solicitados, no prazo estabelecido.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e) o Parecer Final do DPME relativo às avaliações será publicado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no Diário Oficial do Estado por nome, número de Registro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Geral do candidato e o número do Certificado de Sanidade 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Capacidade Física – CSCF.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XVII - O candidato que deixar de comparecer à perícia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médica para fins de ingresso previamente agendada ou deixar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apresentar qualquer dos documentos exigidos nos itens IV 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V deste Comunicado na data da perícia médica</w:t>
      </w:r>
      <w:proofErr w:type="gramStart"/>
      <w:r w:rsidRPr="002A187C">
        <w:rPr>
          <w:rFonts w:ascii="Frutiger-Cn" w:hAnsi="Frutiger-Cn" w:cs="Frutiger-Cn"/>
          <w:sz w:val="24"/>
          <w:szCs w:val="24"/>
        </w:rPr>
        <w:t>, terá</w:t>
      </w:r>
      <w:proofErr w:type="gramEnd"/>
      <w:r w:rsidRPr="002A187C">
        <w:rPr>
          <w:rFonts w:ascii="Frutiger-Cn" w:hAnsi="Frutiger-Cn" w:cs="Frutiger-Cn"/>
          <w:sz w:val="24"/>
          <w:szCs w:val="24"/>
        </w:rPr>
        <w:t xml:space="preserve"> publicado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resultado PREJUDICADO.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XVIII - O DPME e a Secretaria da Educação não se responsabilizarão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pela perda do prazo para a posse, caso o candidato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deixe de requisitar o agendamento da perícia médica dentro do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prazo de que trata o item IX.</w:t>
      </w:r>
    </w:p>
    <w:p w:rsidR="002A187C" w:rsidRPr="002A187C" w:rsidRDefault="002A187C" w:rsidP="005332A9">
      <w:pPr>
        <w:tabs>
          <w:tab w:val="left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XIX - A critério médico, mediante publicação em Diário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Oficial, durante a avaliação médica oficial, o candidato poderá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ter o prazo para posse suspenso por até 120 dias, para conclusão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de perícia iniciada conforme disposto no artigo 53, I, da Lei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10.261/68, com a redação dada Lei Complementar Nº 1.123/10.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XX - O candidato que se enquadrar em alguma das hipóteses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previstas no item XVII poderá encaminhar pedido de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reagendamento da perícia médica para fins de ingresso, endereçado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ao Diretor do DPME, mediante requerimento devidamente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protocolizado junto ao Departamento, no prazo de 5 (cinco) dias,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 contar da publicação do resultado “PREJUDICADO”. Para que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seja reagendada a perícia médica é obrigatório que o candidato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informe no requerimento a justificativa do não comparecimento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 anexe documentação comprobatória.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XXI - Da decisão emitida pelo DPME, de que trata o item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XVI, alínea “e” deste Comunicado, poderá o candidato interpor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recurso ao Excelentíssimo Senhor Secretário de Planejamento 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Gestão, no prazo de 5 (cinco) dias, junto ao DPME; e terá o prazo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para posse suspenso por 30 (trinta) dias, a contar da protocolização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do recurso, conforme disposto no artigo 53, II, § 2º, da Lei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10.261/68, com a redação dada Lei Complementar 1.123/10. Ao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candidato será dada ciência do decidido mediante publicação no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Diário Oficial do Estado.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lastRenderedPageBreak/>
        <w:t>XXII - Os prazos de suspensão de posse previstos nos itens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XIX e XXI encerram-se com a publicação da Decisão Final proferida,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ainda que não decorrido o prazo total.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XXIII – Será negado provimento ao recurso quando: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a) interpostos fora dos prazos previstos no item XXI deste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Comunicado e no artigo 52 da Lei nº 10.261/68;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b) o candidato deixar de atender a convocação para comparecimento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em avaliação médica oficial.</w:t>
      </w:r>
    </w:p>
    <w:p w:rsidR="002A187C" w:rsidRPr="002A187C" w:rsidRDefault="002A187C" w:rsidP="005332A9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A187C">
        <w:rPr>
          <w:rFonts w:ascii="Frutiger-Cn" w:hAnsi="Frutiger-Cn" w:cs="Frutiger-Cn"/>
          <w:sz w:val="24"/>
          <w:szCs w:val="24"/>
        </w:rPr>
        <w:t>XXIV - Serão submetidos à perícia médica, obrigatoriamente</w:t>
      </w:r>
      <w:r w:rsidR="005332A9">
        <w:rPr>
          <w:rFonts w:ascii="Frutiger-Cn" w:hAnsi="Frutiger-Cn" w:cs="Frutiger-Cn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sz w:val="24"/>
          <w:szCs w:val="24"/>
        </w:rPr>
        <w:t>na sede do DPME, os candidatos a cargo efetivo: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2A187C">
        <w:rPr>
          <w:rFonts w:ascii="Frutiger-Cn" w:hAnsi="Frutiger-Cn" w:cs="Frutiger-Cn"/>
          <w:color w:val="000000"/>
          <w:sz w:val="24"/>
          <w:szCs w:val="24"/>
        </w:rPr>
        <w:t>a) declarados como pessoa com deficiência, que foram nomeados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nos termos da Lei Complementar nº 683, de 18 de setembro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de 1992, alterada pela Lei Complementar 932, de 08 de novembro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de 2002 e regulamentada pelo Decreto nº 59.591, de 14 de outubro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de 2013, alterado pelo Decreto nº 60.449, de 15 de maio de 2014;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2A187C">
        <w:rPr>
          <w:rFonts w:ascii="Frutiger-Cn" w:hAnsi="Frutiger-Cn" w:cs="Frutiger-Cn"/>
          <w:color w:val="000000"/>
          <w:sz w:val="24"/>
          <w:szCs w:val="24"/>
        </w:rPr>
        <w:t>b) que estejam em gozo de Licença para Tratamento de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Saúde no ato da nomeação;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2A187C">
        <w:rPr>
          <w:rFonts w:ascii="Frutiger-Cn" w:hAnsi="Frutiger-Cn" w:cs="Frutiger-Cn"/>
          <w:color w:val="000000"/>
          <w:sz w:val="24"/>
          <w:szCs w:val="24"/>
        </w:rPr>
        <w:t>c) Readaptados.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2A187C">
        <w:rPr>
          <w:rFonts w:ascii="Frutiger-Cn" w:hAnsi="Frutiger-Cn" w:cs="Frutiger-Cn"/>
          <w:color w:val="000000"/>
          <w:sz w:val="24"/>
          <w:szCs w:val="24"/>
        </w:rPr>
        <w:t>XXV - O candidato poderá requerer vistas de seu prontuário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junto ao DPME, a qual será dada no momento da solicitação,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bem como cópia reprográfica mediante pagamento da respectiva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taxa, a qual será entregue em 5 (cinco) dias após o pedido.</w:t>
      </w:r>
    </w:p>
    <w:p w:rsidR="002A187C" w:rsidRPr="002A187C" w:rsidRDefault="002A187C" w:rsidP="002A187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2A187C">
        <w:rPr>
          <w:rFonts w:ascii="Frutiger-Cn" w:hAnsi="Frutiger-Cn" w:cs="Frutiger-Cn"/>
          <w:color w:val="000000"/>
          <w:sz w:val="24"/>
          <w:szCs w:val="24"/>
        </w:rPr>
        <w:t>XXVI – Para esclarecimentos de quaisquer dúvidas relativas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à perícia médica de ingresso, o candidato poderá contatar o</w:t>
      </w:r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 xml:space="preserve">DPME exclusivamente pelo e-mail </w:t>
      </w:r>
      <w:hyperlink r:id="rId4" w:history="1">
        <w:r w:rsidR="005332A9" w:rsidRPr="00D630A6">
          <w:rPr>
            <w:rStyle w:val="Hyperlink"/>
            <w:rFonts w:ascii="Frutiger-Cn" w:hAnsi="Frutiger-Cn" w:cs="Frutiger-Cn"/>
            <w:sz w:val="24"/>
            <w:szCs w:val="24"/>
          </w:rPr>
          <w:t>periciasingresso@sp.gov.br</w:t>
        </w:r>
      </w:hyperlink>
      <w:proofErr w:type="gramStart"/>
      <w:r w:rsidR="005332A9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2A187C">
        <w:rPr>
          <w:rFonts w:ascii="Frutiger-Cn" w:hAnsi="Frutiger-Cn" w:cs="Frutiger-Cn"/>
          <w:color w:val="000000"/>
          <w:sz w:val="24"/>
          <w:szCs w:val="24"/>
        </w:rPr>
        <w:t>.</w:t>
      </w:r>
      <w:proofErr w:type="gramEnd"/>
    </w:p>
    <w:p w:rsidR="002A187C" w:rsidRDefault="002A187C" w:rsidP="002A187C"/>
    <w:sectPr w:rsidR="002A187C" w:rsidSect="002A18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187C"/>
    <w:rsid w:val="00096809"/>
    <w:rsid w:val="002A187C"/>
    <w:rsid w:val="0037228A"/>
    <w:rsid w:val="003E4839"/>
    <w:rsid w:val="00403022"/>
    <w:rsid w:val="005332A9"/>
    <w:rsid w:val="005D5EB6"/>
    <w:rsid w:val="00946C0E"/>
    <w:rsid w:val="009735BB"/>
    <w:rsid w:val="00B60DF9"/>
    <w:rsid w:val="00C22B10"/>
    <w:rsid w:val="00F8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22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3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iciasingresso@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3698</Words>
  <Characters>19975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2017-08-08T12:20:00Z</dcterms:created>
  <dcterms:modified xsi:type="dcterms:W3CDTF">2017-08-08T12:20:00Z</dcterms:modified>
</cp:coreProperties>
</file>