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16472C">
        <w:rPr>
          <w:b/>
        </w:rPr>
        <w:t>353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125C4B">
        <w:t>14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F8316E">
        <w:t>gosto</w:t>
      </w:r>
      <w:r w:rsidRPr="002201D3">
        <w:t xml:space="preserve"> de 2017.</w:t>
      </w:r>
    </w:p>
    <w:p w:rsidR="00183E41" w:rsidRDefault="00183E41" w:rsidP="00CB3900">
      <w:pPr>
        <w:pStyle w:val="Recuodecorpodetexto"/>
        <w:ind w:firstLine="0"/>
      </w:pP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02148B">
        <w:rPr>
          <w:b/>
        </w:rPr>
        <w:t>“</w:t>
      </w:r>
      <w:r w:rsidR="00BD75D3">
        <w:t>Material de Apoio para a 5ª Edição da Feira de Ciências das Escolas Estaduais de São Paulo (</w:t>
      </w:r>
      <w:proofErr w:type="spellStart"/>
      <w:proofErr w:type="gramStart"/>
      <w:r w:rsidR="00BD75D3">
        <w:t>FeCEESP</w:t>
      </w:r>
      <w:proofErr w:type="spellEnd"/>
      <w:r w:rsidR="00BD75D3">
        <w:t>)</w:t>
      </w:r>
      <w:r w:rsidR="0002148B" w:rsidRPr="0002148B">
        <w:t>”</w:t>
      </w:r>
      <w:proofErr w:type="gramEnd"/>
      <w:r w:rsidR="00474328" w:rsidRPr="0002148B">
        <w:t xml:space="preserve"> </w:t>
      </w:r>
    </w:p>
    <w:p w:rsidR="00C434A9" w:rsidRPr="0002148B" w:rsidRDefault="00C434A9" w:rsidP="00763CEB">
      <w:pPr>
        <w:pStyle w:val="Recuodecorpodetexto"/>
      </w:pPr>
    </w:p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BD75D3" w:rsidRDefault="00763CEB" w:rsidP="00125C4B">
      <w:pPr>
        <w:spacing w:line="360" w:lineRule="auto"/>
        <w:jc w:val="both"/>
      </w:pPr>
      <w:r w:rsidRPr="0006521C">
        <w:t xml:space="preserve">  </w:t>
      </w:r>
      <w:r w:rsidR="00F8316E" w:rsidRPr="0006521C">
        <w:t xml:space="preserve">           A Dirigente Regional de Ensino, no uso de suas atribuições, </w:t>
      </w:r>
      <w:r w:rsidR="00BD75D3">
        <w:t xml:space="preserve">informa que a Equipe Gestora da </w:t>
      </w:r>
      <w:proofErr w:type="spellStart"/>
      <w:r w:rsidR="00BD75D3">
        <w:t>FeCEESP</w:t>
      </w:r>
      <w:proofErr w:type="spellEnd"/>
      <w:r w:rsidR="00BD75D3">
        <w:t xml:space="preserve"> disponibilizou três </w:t>
      </w:r>
      <w:proofErr w:type="spellStart"/>
      <w:r w:rsidR="00BD75D3">
        <w:t>videoaulas</w:t>
      </w:r>
      <w:proofErr w:type="spellEnd"/>
      <w:r w:rsidR="00BD75D3">
        <w:t xml:space="preserve"> para a realização da 5ª </w:t>
      </w:r>
      <w:proofErr w:type="spellStart"/>
      <w:r w:rsidR="00BD75D3">
        <w:t>FeCEESP</w:t>
      </w:r>
      <w:proofErr w:type="spellEnd"/>
      <w:r w:rsidR="00BD75D3">
        <w:t xml:space="preserve"> - Regulamento, Metodologia Científica e Materiais de Apoio - disponíveis nos links:</w:t>
      </w:r>
    </w:p>
    <w:p w:rsidR="00BD75D3" w:rsidRPr="00BD75D3" w:rsidRDefault="00C637BA" w:rsidP="00125C4B">
      <w:pPr>
        <w:spacing w:line="360" w:lineRule="auto"/>
        <w:jc w:val="both"/>
        <w:rPr>
          <w:sz w:val="22"/>
          <w:szCs w:val="22"/>
        </w:rPr>
      </w:pPr>
      <w:hyperlink r:id="rId8" w:history="1">
        <w:r w:rsidR="00BD75D3" w:rsidRPr="00BD75D3">
          <w:rPr>
            <w:rStyle w:val="Hyperlink"/>
            <w:sz w:val="22"/>
            <w:szCs w:val="22"/>
          </w:rPr>
          <w:t>http://media.rededosaber.sp.g</w:t>
        </w:r>
        <w:r w:rsidR="00BD75D3" w:rsidRPr="00BD75D3">
          <w:rPr>
            <w:rStyle w:val="Hyperlink"/>
            <w:sz w:val="22"/>
            <w:szCs w:val="22"/>
          </w:rPr>
          <w:t>o</w:t>
        </w:r>
        <w:r w:rsidR="00BD75D3" w:rsidRPr="00BD75D3">
          <w:rPr>
            <w:rStyle w:val="Hyperlink"/>
            <w:sz w:val="22"/>
            <w:szCs w:val="22"/>
          </w:rPr>
          <w:t>v.br/see/R48418_02_06_2017_FECEESP_REGULAMENTO.wmv</w:t>
        </w:r>
      </w:hyperlink>
      <w:r w:rsidR="00BD75D3" w:rsidRPr="00BD75D3">
        <w:rPr>
          <w:sz w:val="22"/>
          <w:szCs w:val="22"/>
        </w:rPr>
        <w:t xml:space="preserve">  </w:t>
      </w:r>
      <w:hyperlink r:id="rId9" w:history="1">
        <w:r w:rsidR="00BD75D3" w:rsidRPr="00BD75D3">
          <w:rPr>
            <w:rStyle w:val="Hyperlink"/>
            <w:sz w:val="22"/>
            <w:szCs w:val="22"/>
          </w:rPr>
          <w:t>http://media.rededosaber.sp.gov.br/see/R48418_02_06_2017_FECEESP_MATERIAL.wmv</w:t>
        </w:r>
      </w:hyperlink>
      <w:r w:rsidR="00BD75D3" w:rsidRPr="00BD75D3">
        <w:rPr>
          <w:sz w:val="22"/>
          <w:szCs w:val="22"/>
        </w:rPr>
        <w:t xml:space="preserve">  </w:t>
      </w:r>
      <w:hyperlink r:id="rId10" w:history="1">
        <w:r w:rsidR="00BD75D3" w:rsidRPr="00BD75D3">
          <w:rPr>
            <w:rStyle w:val="Hyperlink"/>
            <w:sz w:val="22"/>
            <w:szCs w:val="22"/>
          </w:rPr>
          <w:t>http://media.rededosaber.sp.gov.br/see/R48418_02_06_2017_FECEESP_METODOLOGIA.wmv</w:t>
        </w:r>
      </w:hyperlink>
      <w:r w:rsidR="00BD75D3" w:rsidRPr="00BD75D3">
        <w:rPr>
          <w:sz w:val="22"/>
          <w:szCs w:val="22"/>
        </w:rPr>
        <w:t xml:space="preserve"> </w:t>
      </w:r>
    </w:p>
    <w:p w:rsidR="00BD75D3" w:rsidRDefault="00BD75D3" w:rsidP="00BD75D3">
      <w:pPr>
        <w:spacing w:line="360" w:lineRule="auto"/>
        <w:ind w:firstLine="708"/>
        <w:jc w:val="both"/>
      </w:pPr>
      <w:r>
        <w:t xml:space="preserve"> Esse conjunto de videoaulas apresenta orientações relacionadas ao Regulamento da 5ª edição da </w:t>
      </w:r>
      <w:proofErr w:type="spellStart"/>
      <w:r>
        <w:t>FeCEESP</w:t>
      </w:r>
      <w:proofErr w:type="spellEnd"/>
      <w:r>
        <w:t>, à escrita do Projeto Básico e seu desenvolvimento e ainda aos materiais e estratégias que podem ser utilizados na orientação dos projetos de pesquisa e na formação dos professores.</w:t>
      </w:r>
    </w:p>
    <w:p w:rsidR="00125C4B" w:rsidRDefault="00BD75D3" w:rsidP="00BD75D3">
      <w:pPr>
        <w:spacing w:line="360" w:lineRule="auto"/>
        <w:ind w:firstLine="708"/>
        <w:jc w:val="both"/>
      </w:pPr>
      <w:r>
        <w:t xml:space="preserve">Lembramos que na homepage da “Feira de Ciências das Escolas Estaduais de São Paulo” </w:t>
      </w:r>
      <w:hyperlink r:id="rId11" w:history="1">
        <w:proofErr w:type="gramStart"/>
        <w:r w:rsidRPr="00114098">
          <w:rPr>
            <w:rStyle w:val="Hyperlink"/>
          </w:rPr>
          <w:t>http://www.educacao.sp.gov.br/feiradeciencias</w:t>
        </w:r>
      </w:hyperlink>
      <w:r>
        <w:t xml:space="preserve">  estão</w:t>
      </w:r>
      <w:proofErr w:type="gramEnd"/>
      <w:r>
        <w:t xml:space="preserve"> disponibilizados também os documentos oficiais da 5ª edição e apresentam mais informações.</w:t>
      </w:r>
    </w:p>
    <w:p w:rsidR="00475CC6" w:rsidRPr="0006521C" w:rsidRDefault="00475CC6" w:rsidP="00BC6360">
      <w:pPr>
        <w:pStyle w:val="Recuodecorpodetexto"/>
        <w:spacing w:line="360" w:lineRule="auto"/>
      </w:pPr>
      <w:r>
        <w:t>Estamos à disposição para eventuais dúvidas.</w:t>
      </w:r>
    </w:p>
    <w:p w:rsidR="00CB3900" w:rsidRDefault="00183E41" w:rsidP="00CB3900">
      <w:pPr>
        <w:spacing w:line="330" w:lineRule="atLeast"/>
        <w:ind w:firstLine="708"/>
        <w:jc w:val="both"/>
        <w:textAlignment w:val="baseline"/>
      </w:pPr>
      <w:r>
        <w:t>A</w:t>
      </w:r>
      <w:r w:rsidR="00CB3900" w:rsidRPr="0006521C">
        <w:t>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BD75D3" w:rsidRDefault="00BD75D3" w:rsidP="00CB3900">
      <w:pPr>
        <w:spacing w:line="330" w:lineRule="atLeast"/>
        <w:ind w:firstLine="708"/>
        <w:jc w:val="both"/>
        <w:textAlignment w:val="baseline"/>
      </w:pPr>
    </w:p>
    <w:p w:rsidR="00BD75D3" w:rsidRDefault="00BD75D3" w:rsidP="00CB3900">
      <w:pPr>
        <w:spacing w:line="330" w:lineRule="atLeast"/>
        <w:ind w:firstLine="708"/>
        <w:jc w:val="both"/>
        <w:textAlignment w:val="baseline"/>
      </w:pPr>
    </w:p>
    <w:p w:rsidR="00183E41" w:rsidRPr="0006521C" w:rsidRDefault="00183E41" w:rsidP="00CB3900">
      <w:pPr>
        <w:spacing w:line="330" w:lineRule="atLeast"/>
        <w:ind w:firstLine="708"/>
        <w:jc w:val="both"/>
        <w:textAlignment w:val="baseline"/>
      </w:pPr>
      <w:bookmarkStart w:id="0" w:name="_GoBack"/>
      <w:bookmarkEnd w:id="0"/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12"/>
      <w:footerReference w:type="default" r:id="rId13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BA" w:rsidRDefault="00C637BA">
      <w:r>
        <w:separator/>
      </w:r>
    </w:p>
  </w:endnote>
  <w:endnote w:type="continuationSeparator" w:id="0">
    <w:p w:rsidR="00C637BA" w:rsidRDefault="00C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2D39A5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BA" w:rsidRDefault="00C637BA">
      <w:r>
        <w:separator/>
      </w:r>
    </w:p>
  </w:footnote>
  <w:footnote w:type="continuationSeparator" w:id="0">
    <w:p w:rsidR="00C637BA" w:rsidRDefault="00C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16A72"/>
    <w:rsid w:val="0002148B"/>
    <w:rsid w:val="000440FE"/>
    <w:rsid w:val="00056744"/>
    <w:rsid w:val="0006521C"/>
    <w:rsid w:val="00090381"/>
    <w:rsid w:val="000A1DBA"/>
    <w:rsid w:val="000F7793"/>
    <w:rsid w:val="00125C4B"/>
    <w:rsid w:val="001303F5"/>
    <w:rsid w:val="00130F38"/>
    <w:rsid w:val="0014201F"/>
    <w:rsid w:val="0016472C"/>
    <w:rsid w:val="00181B8C"/>
    <w:rsid w:val="00181F4D"/>
    <w:rsid w:val="00183E41"/>
    <w:rsid w:val="001E117D"/>
    <w:rsid w:val="00210FF5"/>
    <w:rsid w:val="00222F8C"/>
    <w:rsid w:val="0022617C"/>
    <w:rsid w:val="0023077D"/>
    <w:rsid w:val="002D0A48"/>
    <w:rsid w:val="002D39A5"/>
    <w:rsid w:val="002E62D2"/>
    <w:rsid w:val="00343E2F"/>
    <w:rsid w:val="00361F77"/>
    <w:rsid w:val="00382360"/>
    <w:rsid w:val="003B37CD"/>
    <w:rsid w:val="003B3C99"/>
    <w:rsid w:val="00432A7D"/>
    <w:rsid w:val="004365A2"/>
    <w:rsid w:val="00436BB3"/>
    <w:rsid w:val="00474328"/>
    <w:rsid w:val="00475CC6"/>
    <w:rsid w:val="00495D8F"/>
    <w:rsid w:val="004B19FD"/>
    <w:rsid w:val="004D1C0C"/>
    <w:rsid w:val="005135F2"/>
    <w:rsid w:val="00534CC1"/>
    <w:rsid w:val="005B1FC2"/>
    <w:rsid w:val="005C3A7F"/>
    <w:rsid w:val="005D74A4"/>
    <w:rsid w:val="0061769D"/>
    <w:rsid w:val="00635A15"/>
    <w:rsid w:val="00724C1B"/>
    <w:rsid w:val="00763CEB"/>
    <w:rsid w:val="007740B9"/>
    <w:rsid w:val="00774612"/>
    <w:rsid w:val="00786CCF"/>
    <w:rsid w:val="007B7953"/>
    <w:rsid w:val="007C021A"/>
    <w:rsid w:val="007F5BD9"/>
    <w:rsid w:val="00830AA5"/>
    <w:rsid w:val="0085287B"/>
    <w:rsid w:val="0085662B"/>
    <w:rsid w:val="00881421"/>
    <w:rsid w:val="008B32B2"/>
    <w:rsid w:val="008D35C0"/>
    <w:rsid w:val="008D7BFF"/>
    <w:rsid w:val="008F2B4A"/>
    <w:rsid w:val="009229D5"/>
    <w:rsid w:val="009B4282"/>
    <w:rsid w:val="00A00354"/>
    <w:rsid w:val="00A3652A"/>
    <w:rsid w:val="00A636C1"/>
    <w:rsid w:val="00A867F6"/>
    <w:rsid w:val="00A86AD1"/>
    <w:rsid w:val="00B27032"/>
    <w:rsid w:val="00B37B02"/>
    <w:rsid w:val="00BC6360"/>
    <w:rsid w:val="00BD75D3"/>
    <w:rsid w:val="00C434A9"/>
    <w:rsid w:val="00C57292"/>
    <w:rsid w:val="00C637BA"/>
    <w:rsid w:val="00CA124B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7D708-DE8D-433B-8306-09A8315B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ededosaber.sp.gov.br/see/R48418_02_06_2017_FECEESP_REGULAMENTO.wm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sp.gov.br/feiradecienci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ia.rededosaber.sp.gov.br/see/R48418_02_06_2017_FECEESP_METODOLOGIA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rededosaber.sp.gov.br/see/R48418_02_06_2017_FECEESP_MATERIAL.wm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1860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2008-04-28T18:46:00Z</cp:lastPrinted>
  <dcterms:created xsi:type="dcterms:W3CDTF">2017-08-17T20:59:00Z</dcterms:created>
  <dcterms:modified xsi:type="dcterms:W3CDTF">2017-08-17T21:01:00Z</dcterms:modified>
</cp:coreProperties>
</file>