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D" w:rsidRDefault="00C40F44">
      <w:r>
        <w:t>quarta-feira, 12 de julho de 2017 Diário Oficial Poder Executivo - Seção I São Paulo, 127 (129) – 27</w:t>
      </w:r>
    </w:p>
    <w:p w:rsidR="00C40F44" w:rsidRDefault="00C40F44"/>
    <w:p w:rsidR="002152A0" w:rsidRDefault="00552B3D" w:rsidP="00C40F44">
      <w:pPr>
        <w:jc w:val="both"/>
      </w:pPr>
      <w:r>
        <w:t>Resolução SE 31, de 11-7-2017 Altera dispositivo da Resolução SE 22, de 18-4-2017, que estabelece normas relativas à Bonificação por Resultados - BR, instituída pela Lei Complementar 1.078, de 17-12-2008 O Secretário da Educação resolve: Artigo 1º - O artigo 16, da Resolução SE 22, de 18-4-2017, passa a vigorar com a seguinte redação: “Artigo 16 - O pagamento da Bonificação por Resultados - BR do exercício considerado, calculada na forma desta resolu- ção, será efetuado em parcela única até o final do mês de abril. § 1º - No caso de se verificar a necessidade, por qualquer razão, de correção do cálculo, a que se refere o caput deste artigo, o pagamento de eventuais diferenças ocorrerá até o 5º dia útil do mês de novembro de 2017. § 2º - O pagamento aos servidores afastados junto ao Programa de Parceria Educacional Estado-Município somente será efetuado, quando os municípios, que deixaram de atender ao disposto no artigo 4º do Decreto 51.673, de 19-03-2007, comprovarem o cumprimento da exigência aí estabelecida.” (NR) Artigo 2º - Esta Resolução entra em vigor na data de sua publicação</w:t>
      </w:r>
    </w:p>
    <w:sectPr w:rsidR="002152A0" w:rsidSect="00215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98" w:rsidRDefault="00C74998" w:rsidP="00552B3D">
      <w:pPr>
        <w:spacing w:after="0" w:line="240" w:lineRule="auto"/>
      </w:pPr>
      <w:r>
        <w:separator/>
      </w:r>
    </w:p>
  </w:endnote>
  <w:endnote w:type="continuationSeparator" w:id="1">
    <w:p w:rsidR="00C74998" w:rsidRDefault="00C74998" w:rsidP="005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98" w:rsidRDefault="00C74998" w:rsidP="00552B3D">
      <w:pPr>
        <w:spacing w:after="0" w:line="240" w:lineRule="auto"/>
      </w:pPr>
      <w:r>
        <w:separator/>
      </w:r>
    </w:p>
  </w:footnote>
  <w:footnote w:type="continuationSeparator" w:id="1">
    <w:p w:rsidR="00C74998" w:rsidRDefault="00C74998" w:rsidP="0055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B3D"/>
    <w:rsid w:val="002152A0"/>
    <w:rsid w:val="00552B3D"/>
    <w:rsid w:val="00C40F44"/>
    <w:rsid w:val="00C7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B3D"/>
  </w:style>
  <w:style w:type="paragraph" w:styleId="Rodap">
    <w:name w:val="footer"/>
    <w:basedOn w:val="Normal"/>
    <w:link w:val="RodapChar"/>
    <w:uiPriority w:val="99"/>
    <w:semiHidden/>
    <w:unhideWhenUsed/>
    <w:rsid w:val="0055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2B3D"/>
  </w:style>
  <w:style w:type="paragraph" w:styleId="Textodebalo">
    <w:name w:val="Balloon Text"/>
    <w:basedOn w:val="Normal"/>
    <w:link w:val="TextodebaloChar"/>
    <w:uiPriority w:val="99"/>
    <w:semiHidden/>
    <w:unhideWhenUsed/>
    <w:rsid w:val="00C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suelibertolucci</dc:creator>
  <cp:lastModifiedBy>suelibertolucci</cp:lastModifiedBy>
  <cp:revision>1</cp:revision>
  <dcterms:created xsi:type="dcterms:W3CDTF">2017-07-12T12:21:00Z</dcterms:created>
  <dcterms:modified xsi:type="dcterms:W3CDTF">2017-07-12T12:49:00Z</dcterms:modified>
</cp:coreProperties>
</file>