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1C" w:rsidRDefault="0014451C" w:rsidP="00A454C6">
      <w:pPr>
        <w:jc w:val="both"/>
      </w:pPr>
    </w:p>
    <w:p w:rsidR="00A454C6" w:rsidRDefault="00A454C6" w:rsidP="00A454C6">
      <w:pPr>
        <w:jc w:val="both"/>
      </w:pPr>
      <w:r w:rsidRPr="00A454C6">
        <w:t>sábado, 8 de julho de 2017 Diário Oficial Poder Executivo - Seção I São Paulo, 127 (127) – 19</w:t>
      </w:r>
    </w:p>
    <w:p w:rsidR="00A454C6" w:rsidRDefault="00A454C6" w:rsidP="00A454C6">
      <w:pPr>
        <w:jc w:val="both"/>
      </w:pPr>
    </w:p>
    <w:p w:rsidR="00A454C6" w:rsidRDefault="00A454C6" w:rsidP="00A454C6">
      <w:pPr>
        <w:jc w:val="both"/>
      </w:pPr>
    </w:p>
    <w:p w:rsidR="00A454C6" w:rsidRDefault="00A454C6" w:rsidP="00A454C6">
      <w:pPr>
        <w:jc w:val="both"/>
      </w:pPr>
      <w:r>
        <w:t>Resolução SE-30, de 7-7-2017</w:t>
      </w:r>
    </w:p>
    <w:p w:rsidR="0079038E" w:rsidRDefault="0079038E" w:rsidP="00A454C6">
      <w:pPr>
        <w:jc w:val="both"/>
      </w:pPr>
    </w:p>
    <w:p w:rsidR="00A454C6" w:rsidRDefault="00A454C6" w:rsidP="00A454C6">
      <w:pPr>
        <w:jc w:val="both"/>
      </w:pPr>
      <w:r>
        <w:t>Estabelece diretrizes para a organização curricular do Ensino Fundamental e do Ensino Médio da Educação de Jovens e Adultos - EJA, em classes multisseriadas, e dá providências correlatas</w:t>
      </w:r>
    </w:p>
    <w:p w:rsidR="00A454C6" w:rsidRDefault="00A454C6" w:rsidP="00A454C6">
      <w:pPr>
        <w:jc w:val="both"/>
      </w:pPr>
      <w:r>
        <w:t>O Secretário Da Educação, à vista do que lhe representou a Coordenadoria de Gestão da Educação Básica - CGEB, e considerando:</w:t>
      </w:r>
      <w:bookmarkStart w:id="0" w:name="_GoBack"/>
      <w:bookmarkEnd w:id="0"/>
    </w:p>
    <w:p w:rsidR="00A454C6" w:rsidRDefault="00A454C6" w:rsidP="00A454C6">
      <w:pPr>
        <w:jc w:val="both"/>
      </w:pPr>
      <w:r>
        <w:t>- a especificidade das características da demanda escolar atendida nos cursos da Educação de Jovens e Adultos – EJA dos anos finais do Ensino Fundamental e do Ensino Médio, das escolas estaduais, destinada, prioritariamente, a alunos trabalhadores;</w:t>
      </w:r>
    </w:p>
    <w:p w:rsidR="00A454C6" w:rsidRDefault="00A454C6" w:rsidP="00A454C6">
      <w:pPr>
        <w:jc w:val="both"/>
      </w:pPr>
      <w:r>
        <w:t>- a necessidade de se assegurar, prioritariamente, a oferta de cursos da Educação de Jovens e Adultos - EJA, com avaliação em processo, a jovens e adultos cujos estudos anteriores não ocorreram em idade própria;</w:t>
      </w:r>
    </w:p>
    <w:p w:rsidR="00A454C6" w:rsidRDefault="00A454C6" w:rsidP="00A454C6">
      <w:pPr>
        <w:jc w:val="both"/>
      </w:pPr>
      <w:r>
        <w:t>- os esforços que vêm sendo dispensados pela Pasta no sentido de potencializar, mediante oferta de oportunidades educacionais apropriadas, o espaço físico disponível nas unidades escolares estaduais, ampliando o atendimento da demanda de ingressantes e das demais séries do Ensino Médio regular, no</w:t>
      </w:r>
    </w:p>
    <w:p w:rsidR="00A454C6" w:rsidRDefault="00A454C6" w:rsidP="00A454C6">
      <w:pPr>
        <w:jc w:val="both"/>
      </w:pPr>
      <w:r>
        <w:t xml:space="preserve">período diurno, </w:t>
      </w:r>
    </w:p>
    <w:p w:rsidR="00A454C6" w:rsidRDefault="00A454C6" w:rsidP="00A454C6">
      <w:pPr>
        <w:jc w:val="both"/>
      </w:pPr>
      <w:r>
        <w:t>Resolve:</w:t>
      </w:r>
    </w:p>
    <w:p w:rsidR="00A454C6" w:rsidRDefault="00A454C6" w:rsidP="00A454C6">
      <w:pPr>
        <w:jc w:val="both"/>
      </w:pPr>
      <w:r>
        <w:t>Artigo 1º - Para efeito do que dispõe esta resolução, entende-se por demanda escolar reduzida dos anos finais do Ensino Fundamental e do Ensino Médio, a procura de matrícula por determinado número de alunos, cujo total não atende aos referenciais e normas que disciplinam a organização e a composição de classes/turmas de alunos de EJA.</w:t>
      </w:r>
    </w:p>
    <w:p w:rsidR="00A454C6" w:rsidRDefault="00A454C6" w:rsidP="00A454C6">
      <w:pPr>
        <w:jc w:val="both"/>
      </w:pPr>
      <w:r>
        <w:t>Artigo 2º - O atendimento à demanda reduzida de alunos, em cursos da Educação de Jovens e Adultos - EJA, far-se-á com observância da faixa etária considerada adequada para esse segmento do ensino regular, do disposto na Resolução SE nº 4/2017 e da seguinte ordem de prioridades:</w:t>
      </w:r>
    </w:p>
    <w:p w:rsidR="00A454C6" w:rsidRDefault="00A454C6" w:rsidP="00A454C6">
      <w:pPr>
        <w:jc w:val="both"/>
      </w:pPr>
      <w:r>
        <w:t>I - nos Anos Finais do Ensino Fundamental:</w:t>
      </w:r>
    </w:p>
    <w:p w:rsidR="00A454C6" w:rsidRDefault="00A454C6" w:rsidP="00A454C6">
      <w:pPr>
        <w:jc w:val="both"/>
      </w:pPr>
      <w:r>
        <w:t>a) completando vagas em classes do período diurno ou noturno regular e sequencial, desse nível de ensino, observada, preferencialmente, a faixa etária considerada adequada para esse segmento do ensino regular e respeitado o referencial numérico por classe estabelecido no inciso II e no § 2º, do artigo 2º, da Resolução SE nº 2/2016;</w:t>
      </w:r>
    </w:p>
    <w:p w:rsidR="00A454C6" w:rsidRDefault="00A454C6" w:rsidP="00A454C6">
      <w:pPr>
        <w:jc w:val="both"/>
      </w:pPr>
      <w:r>
        <w:t>b) constituindo turma/classe de Educação de Jovens e Adultos - EJA, desse nível de ensino, respeitado o referencial numérico por classe estabelecido no inciso IV e no § 2º, do artigo 2º da Resolução SE nº 2/2016;</w:t>
      </w:r>
    </w:p>
    <w:p w:rsidR="00A454C6" w:rsidRDefault="00A454C6" w:rsidP="00A454C6">
      <w:pPr>
        <w:jc w:val="both"/>
      </w:pPr>
      <w:r>
        <w:t>c) constituindo turma/classe de Educação de Jovens e Adultos - EJA, organizada com dois termos de estudos sequenciais, dos anos finais do Ensino Fundamental, de presença obrigatória e duração semestral, com até 20 (vinte) alunos;</w:t>
      </w:r>
    </w:p>
    <w:p w:rsidR="00A454C6" w:rsidRDefault="00A454C6" w:rsidP="00A454C6">
      <w:pPr>
        <w:jc w:val="both"/>
      </w:pPr>
      <w:r>
        <w:t>II - no Ensino Médio:</w:t>
      </w:r>
    </w:p>
    <w:p w:rsidR="00A454C6" w:rsidRDefault="00A454C6" w:rsidP="00A454C6">
      <w:pPr>
        <w:jc w:val="both"/>
      </w:pPr>
      <w:r>
        <w:t>a) completando vagas, ingressantes e alunos das demais séries, em classes do período diurno ou noturno regular e sequencial, observada, preferencialmente, a faixa etária considerada adequada para esse segmento do ensino regular e respeitado o referencial numérico por classe estabelecido no inciso III e</w:t>
      </w:r>
    </w:p>
    <w:p w:rsidR="00A454C6" w:rsidRDefault="00A454C6" w:rsidP="00A454C6">
      <w:pPr>
        <w:jc w:val="both"/>
      </w:pPr>
      <w:r>
        <w:t>no § 2º, do artigo 2º, da Resolução SE nº 2/2016;</w:t>
      </w:r>
    </w:p>
    <w:p w:rsidR="00A454C6" w:rsidRDefault="00A454C6" w:rsidP="00A454C6">
      <w:pPr>
        <w:jc w:val="both"/>
      </w:pPr>
      <w:r>
        <w:t>b) constituindo turma/classe de Educação de Jovens e Adultos - EJA, desse nível de ensino, respeitado o referencial numérico por classe, estabelecido no inciso IV e no § 2º, do artigo 2º, da Resolução SE nº 2/2016;</w:t>
      </w:r>
    </w:p>
    <w:p w:rsidR="00A454C6" w:rsidRDefault="00A454C6" w:rsidP="00A454C6">
      <w:pPr>
        <w:jc w:val="both"/>
      </w:pPr>
      <w:r>
        <w:t>c) constituindo turma/classe de Educação de Jovens e Adultos - EJA, organizada com, no máximo, dois termos de estudos sequenciais do Ensino Médio, de presença obrigatória e duração semestral, com até 25 (vinte e cinco) alunos.</w:t>
      </w:r>
    </w:p>
    <w:p w:rsidR="00A454C6" w:rsidRDefault="00A454C6" w:rsidP="00A454C6">
      <w:pPr>
        <w:jc w:val="both"/>
      </w:pPr>
      <w:r>
        <w:t>Parágrafo único - Excepcionalmente, quando a demanda devidamente justificada assim o exigir, poderão ser acrescidos, nas classes multisseriadas, até 10% aos referenciais estabelecidos na alínea “c”, dos incisos I e II deste artigo.</w:t>
      </w:r>
    </w:p>
    <w:p w:rsidR="00A454C6" w:rsidRDefault="00A454C6" w:rsidP="00A454C6">
      <w:pPr>
        <w:jc w:val="both"/>
      </w:pPr>
      <w:r>
        <w:t>Artigo 3º - As classes de que trata a alínea "c" dos incisos I e II, do artigo 2º desta resolução, caracterizam-se por apresentar organização didática diferenciada, constituída por agrupamentos de alunos de níveis diversos de aprendizagem, implicando ensino com ajustes curriculares especiais e atendimento metodológico e estratégico próprios.</w:t>
      </w:r>
    </w:p>
    <w:p w:rsidR="00A454C6" w:rsidRDefault="00A454C6" w:rsidP="00A454C6">
      <w:pPr>
        <w:jc w:val="both"/>
      </w:pPr>
      <w:r>
        <w:lastRenderedPageBreak/>
        <w:t>Parágrafo único - As unidades escolares, no processo de organização didática dos diferentes termos trabalhados nas classes multisseriadas, adotarão as matrizes curriculares únicas constantes dos Anexos I, II, III e IV, que integram a presente resolução.</w:t>
      </w:r>
    </w:p>
    <w:p w:rsidR="00A454C6" w:rsidRDefault="00A454C6" w:rsidP="00A454C6">
      <w:pPr>
        <w:jc w:val="both"/>
      </w:pPr>
      <w:r>
        <w:t>Artigo 4º - No segmento de ensino correspondente aos anos finais do ensino fundamental deverá ser assegurada a seguinte carga horária:</w:t>
      </w:r>
    </w:p>
    <w:p w:rsidR="00A454C6" w:rsidRDefault="00A454C6" w:rsidP="00A454C6">
      <w:pPr>
        <w:jc w:val="both"/>
      </w:pPr>
      <w:r>
        <w:t>I - no período diurno: 30 (trinta) aulas semanais, sendo 6 (seis) aulas diárias, com duração de 50 (cinquenta) minutos cada, totalizando 1.200 (mil e duzentas) aulas anuais, conforme disposto no Anexo I desta resolução;</w:t>
      </w:r>
    </w:p>
    <w:p w:rsidR="00A454C6" w:rsidRDefault="00A454C6" w:rsidP="00A454C6">
      <w:pPr>
        <w:jc w:val="both"/>
      </w:pPr>
      <w:r>
        <w:t>II - no período noturno: carga horária de 27 (vinte e sete) aulas semanais, com duração de 45 (quarenta e cinco) minutos cada, totalizando 1.080 (mil e oitenta) aulas anuais, sendo que as aulas da disciplina Educação Física deverão ser ministradas no contraturno ou aos sábados, conforme consta do Anexo III</w:t>
      </w:r>
    </w:p>
    <w:p w:rsidR="00A454C6" w:rsidRDefault="00A454C6" w:rsidP="00A454C6">
      <w:pPr>
        <w:jc w:val="both"/>
      </w:pPr>
      <w:r>
        <w:t>desta resolução.</w:t>
      </w:r>
    </w:p>
    <w:p w:rsidR="00A454C6" w:rsidRDefault="00A454C6" w:rsidP="00A454C6">
      <w:pPr>
        <w:jc w:val="both"/>
      </w:pPr>
      <w:r>
        <w:t>Artigo 5º - No segmento de ensino médio deverá ser assegurada a seguinte carga horária:</w:t>
      </w:r>
    </w:p>
    <w:p w:rsidR="00A454C6" w:rsidRDefault="00A454C6" w:rsidP="00A454C6">
      <w:pPr>
        <w:jc w:val="both"/>
      </w:pPr>
      <w:r>
        <w:t>I - período diurno: 30 (trinta) aulas semanais, sendo 6 (seis) aulas diárias, com duração de 50 (cinquenta) minutos cada, totalizando 1.200 (mil e duzentas) aulas anuais, conforme consta do Anexo II desta resolução;</w:t>
      </w:r>
    </w:p>
    <w:p w:rsidR="00A454C6" w:rsidRDefault="00A454C6" w:rsidP="00A454C6">
      <w:pPr>
        <w:jc w:val="both"/>
      </w:pPr>
      <w:r>
        <w:t>II - período noturno: 27 (vinte e sete) aulas semanais, sendo 5 (cinco) aulas diárias, com duração de 45 (quarenta e cinco) minutos cada, totalizando 1.080 (mil e oitenta) aulas semanais, sendo que as aulas da disciplina Educação Física deverão ser ministradas no contraturno ou aos sábados, conforme dispõe o</w:t>
      </w:r>
    </w:p>
    <w:p w:rsidR="00A454C6" w:rsidRDefault="00A454C6" w:rsidP="00A454C6">
      <w:pPr>
        <w:jc w:val="both"/>
      </w:pPr>
      <w:r>
        <w:t>Anexo IV, desta resolução.</w:t>
      </w:r>
    </w:p>
    <w:p w:rsidR="00A454C6" w:rsidRDefault="00A454C6" w:rsidP="00A454C6">
      <w:pPr>
        <w:jc w:val="both"/>
      </w:pPr>
      <w:r>
        <w:t>Artigo 6º - Fará jus ao certificado de conclusão do Ensino</w:t>
      </w:r>
      <w:r w:rsidR="0079038E">
        <w:t xml:space="preserve"> </w:t>
      </w:r>
      <w:r>
        <w:t>Fundamental ou Médio o aluno que tiver rendimento escolar</w:t>
      </w:r>
      <w:r w:rsidR="0079038E">
        <w:t xml:space="preserve"> </w:t>
      </w:r>
      <w:r>
        <w:t>satisfatório e comprovar ter cumprido a carga horária integral de</w:t>
      </w:r>
      <w:r w:rsidR="0079038E">
        <w:t xml:space="preserve"> </w:t>
      </w:r>
      <w:r>
        <w:t>cada termo semestral e de todos os termos do curso concluído,</w:t>
      </w:r>
      <w:r w:rsidR="0079038E">
        <w:t xml:space="preserve"> </w:t>
      </w:r>
      <w:r>
        <w:t>na seguinte conformidade:</w:t>
      </w:r>
    </w:p>
    <w:p w:rsidR="00A454C6" w:rsidRDefault="00A454C6" w:rsidP="00A454C6">
      <w:pPr>
        <w:jc w:val="both"/>
      </w:pPr>
      <w:r>
        <w:t>I - no Curso Fundamental: 4 (quatro) termos de, no mínimo,</w:t>
      </w:r>
      <w:r w:rsidR="0079038E">
        <w:t xml:space="preserve"> </w:t>
      </w:r>
      <w:r>
        <w:t>400 (quatrocentas) horas cada, totalizando, ao final do curso, no</w:t>
      </w:r>
      <w:r w:rsidR="0079038E">
        <w:t xml:space="preserve"> </w:t>
      </w:r>
      <w:r>
        <w:t>mínimo, 1.600 (mil e seiscentas) horas;</w:t>
      </w:r>
    </w:p>
    <w:p w:rsidR="00A454C6" w:rsidRDefault="00A454C6" w:rsidP="00A454C6">
      <w:pPr>
        <w:jc w:val="both"/>
      </w:pPr>
      <w:r>
        <w:t>II - no Curso Médio: 3 (três) termos de, no mínimo, 400</w:t>
      </w:r>
      <w:r w:rsidR="0079038E">
        <w:t xml:space="preserve"> </w:t>
      </w:r>
      <w:r>
        <w:t>(quatrocentas) horas cada, totalizando, ao final do curso, no</w:t>
      </w:r>
      <w:r w:rsidR="0079038E">
        <w:t xml:space="preserve"> </w:t>
      </w:r>
      <w:r>
        <w:t>mínimo, 1.200 (mil e duzentas) horas;</w:t>
      </w:r>
    </w:p>
    <w:p w:rsidR="00A454C6" w:rsidRDefault="00A454C6" w:rsidP="00A454C6">
      <w:pPr>
        <w:jc w:val="both"/>
      </w:pPr>
      <w:r>
        <w:t>Artigo 7º - As classes multisseriadas somente poderão ser</w:t>
      </w:r>
      <w:r w:rsidR="0079038E">
        <w:t xml:space="preserve"> </w:t>
      </w:r>
      <w:r>
        <w:t>instaladas e organizadas em unidade escolar que já oferece</w:t>
      </w:r>
      <w:r w:rsidR="0079038E">
        <w:t xml:space="preserve"> </w:t>
      </w:r>
      <w:r>
        <w:t>curso na modalidade Educação de Jovens e Adultos e que:</w:t>
      </w:r>
    </w:p>
    <w:p w:rsidR="00A454C6" w:rsidRDefault="00A454C6" w:rsidP="00A454C6">
      <w:pPr>
        <w:jc w:val="both"/>
      </w:pPr>
      <w:r>
        <w:t>I - seja o único estabelecimento público de ensino existente</w:t>
      </w:r>
      <w:r w:rsidR="0079038E">
        <w:t xml:space="preserve"> </w:t>
      </w:r>
      <w:r>
        <w:t>o município/distrito, de demanda reduzida, com impossibilidade</w:t>
      </w:r>
      <w:r w:rsidR="0079038E">
        <w:t xml:space="preserve"> </w:t>
      </w:r>
      <w:r>
        <w:t>dessas classes multisseriadas serem absorvidas por classes de</w:t>
      </w:r>
      <w:r w:rsidR="0079038E">
        <w:t xml:space="preserve"> </w:t>
      </w:r>
      <w:r>
        <w:t>ensino regular ou por CEEJA;</w:t>
      </w:r>
    </w:p>
    <w:p w:rsidR="00A454C6" w:rsidRDefault="00A454C6" w:rsidP="00A454C6">
      <w:pPr>
        <w:jc w:val="both"/>
      </w:pPr>
      <w:r>
        <w:t>II - esteja distante de unidades escolares que ofereçam, em</w:t>
      </w:r>
      <w:r w:rsidR="0079038E">
        <w:t xml:space="preserve"> </w:t>
      </w:r>
      <w:r>
        <w:t>nível de município/distrito, cursos na modalidade EJA, incluídos</w:t>
      </w:r>
      <w:r w:rsidR="0079038E">
        <w:t xml:space="preserve"> </w:t>
      </w:r>
      <w:r>
        <w:t>os CEEJAs, inviabilizando, desse modo, o acesso do aluno a</w:t>
      </w:r>
      <w:r w:rsidR="0079038E">
        <w:t xml:space="preserve"> </w:t>
      </w:r>
      <w:r>
        <w:t>essas unidades.</w:t>
      </w:r>
    </w:p>
    <w:p w:rsidR="00A454C6" w:rsidRDefault="00A454C6" w:rsidP="00A454C6">
      <w:pPr>
        <w:jc w:val="both"/>
      </w:pPr>
      <w:r>
        <w:t>Artigo 8º - As unidades escolares que mantêm em funcionamento</w:t>
      </w:r>
      <w:r w:rsidR="0079038E">
        <w:t xml:space="preserve"> </w:t>
      </w:r>
      <w:r>
        <w:t>classes multisseriadas em determinado semestre letivo</w:t>
      </w:r>
      <w:r w:rsidR="0079038E">
        <w:t xml:space="preserve"> </w:t>
      </w:r>
      <w:r>
        <w:t>não poderão deixar de oferecê-las nos semestres subsequentes,</w:t>
      </w:r>
      <w:r w:rsidR="0079038E">
        <w:t xml:space="preserve"> </w:t>
      </w:r>
      <w:r>
        <w:t>enquanto houver alunos matriculados, em continuidade, nos</w:t>
      </w:r>
      <w:r w:rsidR="0079038E">
        <w:t xml:space="preserve"> </w:t>
      </w:r>
      <w:r>
        <w:t>cursos de Educação de Jovens e Adultos - EJA, de Anos Finais de</w:t>
      </w:r>
    </w:p>
    <w:p w:rsidR="00A454C6" w:rsidRDefault="00A454C6" w:rsidP="00A454C6">
      <w:pPr>
        <w:jc w:val="both"/>
      </w:pPr>
      <w:r>
        <w:t>Ensino Fundamental e ou de Ensino Médio.</w:t>
      </w:r>
    </w:p>
    <w:p w:rsidR="00A454C6" w:rsidRDefault="00A454C6" w:rsidP="00A454C6">
      <w:pPr>
        <w:jc w:val="both"/>
      </w:pPr>
      <w:r>
        <w:t>Artigo 9º - Casos de demanda escolar reduzida, não</w:t>
      </w:r>
      <w:r w:rsidR="0079038E">
        <w:t xml:space="preserve"> </w:t>
      </w:r>
      <w:r>
        <w:t>atendida na conformidade dos critérios estabelecidos nesta</w:t>
      </w:r>
      <w:r w:rsidR="0079038E">
        <w:t xml:space="preserve"> </w:t>
      </w:r>
      <w:r>
        <w:t>resolução, deverão constituir expediente próprio da Diretoria</w:t>
      </w:r>
      <w:r w:rsidR="0079038E">
        <w:t xml:space="preserve"> </w:t>
      </w:r>
      <w:r>
        <w:t>de Ensino, devidamente justificado e instruído, com solicitação</w:t>
      </w:r>
      <w:r w:rsidR="0079038E">
        <w:t xml:space="preserve"> </w:t>
      </w:r>
      <w:r>
        <w:t>de atendimento em caráter de exceção, a ser encaminhado à</w:t>
      </w:r>
      <w:r w:rsidR="0079038E">
        <w:t xml:space="preserve"> </w:t>
      </w:r>
      <w:r>
        <w:t>Coordenadoria de Gestão da Educação Básica - CGEB para a</w:t>
      </w:r>
      <w:r w:rsidR="0079038E">
        <w:t xml:space="preserve"> </w:t>
      </w:r>
      <w:r>
        <w:t>competente decisão.</w:t>
      </w:r>
    </w:p>
    <w:p w:rsidR="00A454C6" w:rsidRDefault="00A454C6" w:rsidP="00A454C6">
      <w:pPr>
        <w:jc w:val="both"/>
      </w:pPr>
      <w:r>
        <w:t>Artigo 10 - As aulas previstas nas matrizes curriculares únicas,</w:t>
      </w:r>
      <w:r w:rsidR="0079038E">
        <w:t xml:space="preserve"> </w:t>
      </w:r>
      <w:r>
        <w:t>constantes dos Anexos que integram a presente resolução,</w:t>
      </w:r>
      <w:r w:rsidR="0079038E">
        <w:t xml:space="preserve"> </w:t>
      </w:r>
      <w:r>
        <w:t>serão atribuídas, preferencialmente, por área de conhecimento,</w:t>
      </w:r>
      <w:r w:rsidR="0079038E">
        <w:t xml:space="preserve"> </w:t>
      </w:r>
      <w:r>
        <w:t>a docentes inscritos e classificados no processo anual de atribuição de classes e aulas da rede estadual de ensino.</w:t>
      </w:r>
    </w:p>
    <w:p w:rsidR="00A454C6" w:rsidRDefault="00A454C6" w:rsidP="00A454C6">
      <w:pPr>
        <w:jc w:val="both"/>
      </w:pPr>
      <w:r>
        <w:t>Artigo 11 - A Coordenadoria de Gestão da Educação Básica</w:t>
      </w:r>
      <w:r w:rsidR="0079038E">
        <w:t xml:space="preserve"> </w:t>
      </w:r>
      <w:r>
        <w:t>- CGEB poderá baixar normas que se fizerem necessárias ao</w:t>
      </w:r>
      <w:r w:rsidR="0079038E">
        <w:t xml:space="preserve"> </w:t>
      </w:r>
      <w:r>
        <w:t>cumprimento do disposto nesta resolução.</w:t>
      </w:r>
    </w:p>
    <w:p w:rsidR="00A454C6" w:rsidRDefault="00A454C6" w:rsidP="00A454C6">
      <w:pPr>
        <w:jc w:val="both"/>
      </w:pPr>
      <w:r>
        <w:t>Artigo 12 - Esta Resolução entra em vigor na data de sua</w:t>
      </w:r>
      <w:r w:rsidR="0079038E">
        <w:t xml:space="preserve"> </w:t>
      </w:r>
      <w:r>
        <w:t>publicação, ficando revogadas as disposições em contrário.</w:t>
      </w:r>
    </w:p>
    <w:p w:rsidR="00A454C6" w:rsidRDefault="00A454C6" w:rsidP="00A454C6">
      <w:pPr>
        <w:jc w:val="both"/>
      </w:pPr>
      <w:r>
        <w:t>PROPOSTA DE MATRIZ CURRICULAR BÁSICA PARA CLASSES</w:t>
      </w:r>
      <w:r w:rsidR="0079038E">
        <w:t xml:space="preserve"> </w:t>
      </w:r>
      <w:r>
        <w:t>MULTISSERIADAS</w:t>
      </w:r>
    </w:p>
    <w:p w:rsidR="00A454C6" w:rsidRDefault="00A454C6" w:rsidP="00A454C6">
      <w:pPr>
        <w:jc w:val="both"/>
      </w:pPr>
      <w:r>
        <w:t>ANEXO I</w:t>
      </w:r>
    </w:p>
    <w:p w:rsidR="00A454C6" w:rsidRDefault="00A454C6" w:rsidP="00A454C6">
      <w:pPr>
        <w:jc w:val="both"/>
      </w:pPr>
      <w:r>
        <w:t>MATRIZ CURRICULAR PARA O ENSINO FUNDAMENTAL -</w:t>
      </w:r>
    </w:p>
    <w:p w:rsidR="00A454C6" w:rsidRDefault="00A454C6" w:rsidP="00A454C6">
      <w:pPr>
        <w:jc w:val="both"/>
      </w:pPr>
      <w:r>
        <w:t>ANOS FINAIS</w:t>
      </w:r>
    </w:p>
    <w:p w:rsidR="00A454C6" w:rsidRDefault="00A454C6" w:rsidP="00A454C6">
      <w:pPr>
        <w:jc w:val="both"/>
      </w:pPr>
      <w:r>
        <w:t>Período Diurno</w:t>
      </w:r>
    </w:p>
    <w:p w:rsidR="00A454C6" w:rsidRDefault="00A454C6" w:rsidP="00A454C6">
      <w:pPr>
        <w:jc w:val="both"/>
      </w:pPr>
      <w:r>
        <w:t>BASE</w:t>
      </w:r>
    </w:p>
    <w:p w:rsidR="00A454C6" w:rsidRDefault="00A454C6" w:rsidP="00A454C6">
      <w:pPr>
        <w:jc w:val="both"/>
      </w:pPr>
      <w:r>
        <w:t>NACIONAL COMUM</w:t>
      </w:r>
    </w:p>
    <w:p w:rsidR="00A454C6" w:rsidRDefault="00A454C6" w:rsidP="00A454C6">
      <w:pPr>
        <w:jc w:val="both"/>
      </w:pPr>
    </w:p>
    <w:p w:rsidR="00A454C6" w:rsidRDefault="00A454C6" w:rsidP="00A454C6">
      <w:pPr>
        <w:jc w:val="both"/>
      </w:pPr>
      <w:r>
        <w:rPr>
          <w:noProof/>
        </w:rPr>
        <w:lastRenderedPageBreak/>
        <w:drawing>
          <wp:inline distT="0" distB="0" distL="0" distR="0" wp14:anchorId="7C4FE752" wp14:editId="4377072D">
            <wp:extent cx="2828925" cy="1514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4C6" w:rsidRDefault="00A454C6" w:rsidP="00A454C6">
      <w:pPr>
        <w:jc w:val="both"/>
      </w:pPr>
    </w:p>
    <w:p w:rsidR="00A454C6" w:rsidRDefault="00A454C6" w:rsidP="00A454C6">
      <w:pPr>
        <w:jc w:val="both"/>
      </w:pPr>
    </w:p>
    <w:p w:rsidR="00A454C6" w:rsidRDefault="00A454C6" w:rsidP="00A454C6">
      <w:pPr>
        <w:jc w:val="both"/>
      </w:pPr>
    </w:p>
    <w:p w:rsidR="00A454C6" w:rsidRDefault="00A454C6" w:rsidP="00A454C6">
      <w:pPr>
        <w:jc w:val="both"/>
      </w:pPr>
    </w:p>
    <w:p w:rsidR="00A454C6" w:rsidRDefault="00A454C6" w:rsidP="00A454C6">
      <w:pPr>
        <w:jc w:val="both"/>
      </w:pPr>
      <w:r w:rsidRPr="00A454C6">
        <w:rPr>
          <w:noProof/>
        </w:rPr>
        <w:drawing>
          <wp:inline distT="0" distB="0" distL="0" distR="0" wp14:anchorId="5B50ED57" wp14:editId="0F027B5E">
            <wp:extent cx="2800350" cy="2667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4C6" w:rsidRDefault="00A454C6" w:rsidP="00A454C6">
      <w:pPr>
        <w:jc w:val="both"/>
      </w:pPr>
    </w:p>
    <w:p w:rsidR="00A454C6" w:rsidRDefault="00A454C6" w:rsidP="00A454C6">
      <w:pPr>
        <w:jc w:val="both"/>
      </w:pPr>
    </w:p>
    <w:p w:rsidR="00A454C6" w:rsidRDefault="00A454C6" w:rsidP="00A454C6">
      <w:pPr>
        <w:jc w:val="both"/>
      </w:pPr>
      <w:r w:rsidRPr="00A454C6">
        <w:rPr>
          <w:noProof/>
        </w:rPr>
        <w:drawing>
          <wp:inline distT="0" distB="0" distL="0" distR="0" wp14:anchorId="3979CB34" wp14:editId="4F4F6644">
            <wp:extent cx="2809875" cy="2295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4C6" w:rsidRDefault="00A454C6" w:rsidP="00A454C6">
      <w:pPr>
        <w:jc w:val="both"/>
      </w:pPr>
    </w:p>
    <w:p w:rsidR="00A454C6" w:rsidRDefault="00A454C6" w:rsidP="00A454C6">
      <w:pPr>
        <w:jc w:val="both"/>
      </w:pPr>
      <w:r>
        <w:t>*Educação Física deve ser oferecida no contraturno ou</w:t>
      </w:r>
    </w:p>
    <w:p w:rsidR="00A454C6" w:rsidRDefault="00A454C6" w:rsidP="00A454C6">
      <w:pPr>
        <w:jc w:val="both"/>
      </w:pPr>
      <w:r>
        <w:t>aos sábados.</w:t>
      </w:r>
    </w:p>
    <w:p w:rsidR="00A454C6" w:rsidRDefault="00A454C6" w:rsidP="00A454C6">
      <w:pPr>
        <w:jc w:val="both"/>
      </w:pPr>
      <w:r>
        <w:t>ANEXO IV</w:t>
      </w:r>
    </w:p>
    <w:p w:rsidR="00A454C6" w:rsidRDefault="00A454C6" w:rsidP="00A454C6">
      <w:pPr>
        <w:jc w:val="both"/>
      </w:pPr>
      <w:r>
        <w:t>MATRIZ CURRICULAR PARA O ENSINO MÉDIO</w:t>
      </w:r>
    </w:p>
    <w:p w:rsidR="00A454C6" w:rsidRDefault="00A454C6" w:rsidP="00A454C6">
      <w:pPr>
        <w:jc w:val="both"/>
      </w:pPr>
      <w:r>
        <w:t>Período Noturno</w:t>
      </w:r>
    </w:p>
    <w:p w:rsidR="00A454C6" w:rsidRDefault="00A454C6" w:rsidP="00A454C6">
      <w:pPr>
        <w:jc w:val="both"/>
      </w:pPr>
      <w:r>
        <w:t>BASE</w:t>
      </w:r>
    </w:p>
    <w:p w:rsidR="00A454C6" w:rsidRDefault="00A454C6" w:rsidP="00A454C6">
      <w:pPr>
        <w:jc w:val="both"/>
      </w:pPr>
      <w:r>
        <w:t>NACIONAL COMUM</w:t>
      </w:r>
    </w:p>
    <w:p w:rsidR="00A454C6" w:rsidRDefault="00A454C6" w:rsidP="00A454C6">
      <w:pPr>
        <w:jc w:val="both"/>
      </w:pPr>
    </w:p>
    <w:p w:rsidR="00A454C6" w:rsidRDefault="00A454C6" w:rsidP="00A454C6">
      <w:pPr>
        <w:jc w:val="both"/>
      </w:pPr>
    </w:p>
    <w:p w:rsidR="00A454C6" w:rsidRPr="00A454C6" w:rsidRDefault="00A454C6" w:rsidP="00A454C6">
      <w:pPr>
        <w:jc w:val="both"/>
      </w:pPr>
      <w:r>
        <w:rPr>
          <w:noProof/>
        </w:rPr>
        <w:lastRenderedPageBreak/>
        <w:drawing>
          <wp:inline distT="0" distB="0" distL="0" distR="0" wp14:anchorId="06F23755" wp14:editId="0B5E411C">
            <wp:extent cx="2819400" cy="2305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4C6" w:rsidRPr="00A454C6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4CD" w:rsidRDefault="002104CD" w:rsidP="00A673A9">
      <w:r>
        <w:separator/>
      </w:r>
    </w:p>
  </w:endnote>
  <w:endnote w:type="continuationSeparator" w:id="0">
    <w:p w:rsidR="002104CD" w:rsidRDefault="002104CD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4CD" w:rsidRDefault="002104CD" w:rsidP="00A673A9">
      <w:r>
        <w:separator/>
      </w:r>
    </w:p>
  </w:footnote>
  <w:footnote w:type="continuationSeparator" w:id="0">
    <w:p w:rsidR="002104CD" w:rsidRDefault="002104CD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34173"/>
    <w:rsid w:val="00042B2B"/>
    <w:rsid w:val="00044CB6"/>
    <w:rsid w:val="000473EC"/>
    <w:rsid w:val="00052AE9"/>
    <w:rsid w:val="00063F30"/>
    <w:rsid w:val="000660F2"/>
    <w:rsid w:val="0008046B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1142"/>
    <w:rsid w:val="0011210C"/>
    <w:rsid w:val="00116AAB"/>
    <w:rsid w:val="0013022D"/>
    <w:rsid w:val="00140F53"/>
    <w:rsid w:val="001429A3"/>
    <w:rsid w:val="0014451C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04CD"/>
    <w:rsid w:val="00211F48"/>
    <w:rsid w:val="002165C1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83E"/>
    <w:rsid w:val="00351EA6"/>
    <w:rsid w:val="0035667F"/>
    <w:rsid w:val="0037080C"/>
    <w:rsid w:val="00371CDA"/>
    <w:rsid w:val="00375C42"/>
    <w:rsid w:val="003767AA"/>
    <w:rsid w:val="003852C1"/>
    <w:rsid w:val="00392C4E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152E"/>
    <w:rsid w:val="0042230C"/>
    <w:rsid w:val="004350F0"/>
    <w:rsid w:val="004368A6"/>
    <w:rsid w:val="00441E74"/>
    <w:rsid w:val="0044643B"/>
    <w:rsid w:val="00453583"/>
    <w:rsid w:val="00453CC6"/>
    <w:rsid w:val="004819D5"/>
    <w:rsid w:val="004A24E6"/>
    <w:rsid w:val="004A41CE"/>
    <w:rsid w:val="004A6C69"/>
    <w:rsid w:val="004B2212"/>
    <w:rsid w:val="004B54F2"/>
    <w:rsid w:val="004C492E"/>
    <w:rsid w:val="004D6658"/>
    <w:rsid w:val="004E6501"/>
    <w:rsid w:val="004E6977"/>
    <w:rsid w:val="004F5935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6709"/>
    <w:rsid w:val="005D73AD"/>
    <w:rsid w:val="005D7ECF"/>
    <w:rsid w:val="005E4ADE"/>
    <w:rsid w:val="005F0391"/>
    <w:rsid w:val="005F0766"/>
    <w:rsid w:val="00614866"/>
    <w:rsid w:val="00615C7A"/>
    <w:rsid w:val="006170EE"/>
    <w:rsid w:val="00623299"/>
    <w:rsid w:val="006465D5"/>
    <w:rsid w:val="00646D88"/>
    <w:rsid w:val="00651AD8"/>
    <w:rsid w:val="00684773"/>
    <w:rsid w:val="0069270E"/>
    <w:rsid w:val="00693023"/>
    <w:rsid w:val="006A73C1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00B88"/>
    <w:rsid w:val="00712B93"/>
    <w:rsid w:val="007211B5"/>
    <w:rsid w:val="00727B73"/>
    <w:rsid w:val="00731AEC"/>
    <w:rsid w:val="00754142"/>
    <w:rsid w:val="007661BC"/>
    <w:rsid w:val="00787FE4"/>
    <w:rsid w:val="00790152"/>
    <w:rsid w:val="0079038E"/>
    <w:rsid w:val="00794CAB"/>
    <w:rsid w:val="007A33FB"/>
    <w:rsid w:val="007B1ADF"/>
    <w:rsid w:val="007B57DA"/>
    <w:rsid w:val="007C66B5"/>
    <w:rsid w:val="007E0B59"/>
    <w:rsid w:val="00801297"/>
    <w:rsid w:val="00842D2B"/>
    <w:rsid w:val="00843962"/>
    <w:rsid w:val="008453DB"/>
    <w:rsid w:val="00861A77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50E2A"/>
    <w:rsid w:val="00975DBE"/>
    <w:rsid w:val="009A3EF4"/>
    <w:rsid w:val="009B359B"/>
    <w:rsid w:val="009D0421"/>
    <w:rsid w:val="009E2F4B"/>
    <w:rsid w:val="009F01E4"/>
    <w:rsid w:val="009F5E58"/>
    <w:rsid w:val="009F7433"/>
    <w:rsid w:val="00A3793A"/>
    <w:rsid w:val="00A454C6"/>
    <w:rsid w:val="00A46FCB"/>
    <w:rsid w:val="00A512A0"/>
    <w:rsid w:val="00A617BD"/>
    <w:rsid w:val="00A65DBB"/>
    <w:rsid w:val="00A673A9"/>
    <w:rsid w:val="00A80313"/>
    <w:rsid w:val="00A83EF1"/>
    <w:rsid w:val="00AB3A0B"/>
    <w:rsid w:val="00AC58CD"/>
    <w:rsid w:val="00AD2DA8"/>
    <w:rsid w:val="00AD4157"/>
    <w:rsid w:val="00AF43C1"/>
    <w:rsid w:val="00AF5EDA"/>
    <w:rsid w:val="00B12DFA"/>
    <w:rsid w:val="00B149D8"/>
    <w:rsid w:val="00B20B47"/>
    <w:rsid w:val="00B36435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C2731"/>
    <w:rsid w:val="00BE2970"/>
    <w:rsid w:val="00BF6232"/>
    <w:rsid w:val="00BF64DE"/>
    <w:rsid w:val="00C045FA"/>
    <w:rsid w:val="00C112B4"/>
    <w:rsid w:val="00C147AC"/>
    <w:rsid w:val="00C31C93"/>
    <w:rsid w:val="00C36B6E"/>
    <w:rsid w:val="00C62D65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166A"/>
    <w:rsid w:val="00CC558D"/>
    <w:rsid w:val="00CD031A"/>
    <w:rsid w:val="00CD6C59"/>
    <w:rsid w:val="00CE02B4"/>
    <w:rsid w:val="00CE0F37"/>
    <w:rsid w:val="00CE6B8C"/>
    <w:rsid w:val="00D052E4"/>
    <w:rsid w:val="00D05D76"/>
    <w:rsid w:val="00D345BC"/>
    <w:rsid w:val="00D61CC9"/>
    <w:rsid w:val="00D7036B"/>
    <w:rsid w:val="00D70490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30E7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05068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A7F1F"/>
    <w:rsid w:val="00FB2A03"/>
    <w:rsid w:val="00FB340A"/>
    <w:rsid w:val="00FB411C"/>
    <w:rsid w:val="00FC79FC"/>
    <w:rsid w:val="00FD2F63"/>
    <w:rsid w:val="00FD5C50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Maria Fabiana Adami Mandeli</cp:lastModifiedBy>
  <cp:revision>2</cp:revision>
  <cp:lastPrinted>2016-09-23T12:22:00Z</cp:lastPrinted>
  <dcterms:created xsi:type="dcterms:W3CDTF">2017-07-19T14:07:00Z</dcterms:created>
  <dcterms:modified xsi:type="dcterms:W3CDTF">2017-07-19T14:07:00Z</dcterms:modified>
</cp:coreProperties>
</file>