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3" w:rsidRDefault="00AC1605" w:rsidP="001E63A8">
      <w:r w:rsidRPr="00AC1605">
        <w:t>sábado, 27 de maio de 2017 Diário Oficial Poder Executivo - Seção I São Paulo, 127 (99) – 35</w:t>
      </w:r>
    </w:p>
    <w:p w:rsidR="001E63A8" w:rsidRDefault="001E63A8" w:rsidP="001E63A8"/>
    <w:p w:rsidR="001E63A8" w:rsidRDefault="001E63A8" w:rsidP="00AC1605">
      <w:pPr>
        <w:jc w:val="both"/>
      </w:pPr>
      <w:r>
        <w:t>GABINETE DO SECRETÁRIO</w:t>
      </w:r>
    </w:p>
    <w:p w:rsidR="001E63A8" w:rsidRDefault="001E63A8" w:rsidP="00AC1605">
      <w:pPr>
        <w:jc w:val="both"/>
      </w:pPr>
      <w:r>
        <w:t>Resolução SE 27, de 26-5-2017</w:t>
      </w:r>
    </w:p>
    <w:p w:rsidR="001E63A8" w:rsidRDefault="001E63A8" w:rsidP="00AC1605">
      <w:pPr>
        <w:jc w:val="both"/>
      </w:pPr>
      <w:r>
        <w:t>Dispõe sobre designação de servidores para os fins que especifica</w:t>
      </w:r>
    </w:p>
    <w:p w:rsidR="001E63A8" w:rsidRDefault="001E63A8" w:rsidP="00AC1605">
      <w:pPr>
        <w:jc w:val="both"/>
      </w:pPr>
      <w:r>
        <w:t>O Secretário da Educação, com fundamento no disposto no artigo 7º do Decreto 61.981, de 20-05-2016, Resolve:</w:t>
      </w:r>
    </w:p>
    <w:p w:rsidR="001E63A8" w:rsidRDefault="001E63A8" w:rsidP="00AC1605">
      <w:pPr>
        <w:jc w:val="both"/>
      </w:pPr>
      <w:r>
        <w:t>Artigo 1º - Ficam designados, para elaboração de relatório técnico de que trata o artigo 59 da Lei federal 13.019, de 31-07-2014,</w:t>
      </w:r>
      <w:r w:rsidR="00AC1605">
        <w:t xml:space="preserve"> </w:t>
      </w:r>
      <w:r>
        <w:t>os servidores constantes do anexo que integra a presente resolução.</w:t>
      </w:r>
    </w:p>
    <w:p w:rsidR="001E63A8" w:rsidRDefault="001E63A8" w:rsidP="00AC1605">
      <w:pPr>
        <w:jc w:val="both"/>
      </w:pPr>
      <w:r>
        <w:t>Artigo 2º - As atividades a serem exercidas pelos servidores, nas respectivas Diretorias de Ensino, para atendimento ao disposto</w:t>
      </w:r>
      <w:r w:rsidR="00AC1605">
        <w:t xml:space="preserve"> </w:t>
      </w:r>
      <w:bookmarkStart w:id="0" w:name="_GoBack"/>
      <w:bookmarkEnd w:id="0"/>
      <w:r>
        <w:t>nesta resolução, serão desempenhadas sem prejuízo das atribuições inerentes ao cargo ou função que ocupem.</w:t>
      </w:r>
    </w:p>
    <w:p w:rsidR="001E63A8" w:rsidRDefault="001E63A8" w:rsidP="00AC1605">
      <w:pPr>
        <w:jc w:val="both"/>
      </w:pPr>
      <w:r>
        <w:t>Artigo 3º - Esta Resolução entra em vigor na data de sua publicação.</w:t>
      </w:r>
    </w:p>
    <w:p w:rsidR="001E63A8" w:rsidRDefault="001E63A8" w:rsidP="00AC1605">
      <w:pPr>
        <w:jc w:val="both"/>
      </w:pPr>
      <w:r>
        <w:t>Anexo a que se refere o artigo 1º</w:t>
      </w:r>
    </w:p>
    <w:p w:rsidR="001E63A8" w:rsidRDefault="001E63A8" w:rsidP="001E63A8"/>
    <w:p w:rsidR="001E63A8" w:rsidRDefault="001E63A8" w:rsidP="001E63A8">
      <w:r>
        <w:rPr>
          <w:noProof/>
        </w:rPr>
        <w:drawing>
          <wp:inline distT="0" distB="0" distL="0" distR="0" wp14:anchorId="2FAB9A94" wp14:editId="2B30A531">
            <wp:extent cx="4591050" cy="2933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A8" w:rsidRDefault="001E63A8" w:rsidP="001E63A8">
      <w:r w:rsidRPr="001E63A8">
        <w:drawing>
          <wp:inline distT="0" distB="0" distL="0" distR="0" wp14:anchorId="033BB359" wp14:editId="27498A03">
            <wp:extent cx="4552950" cy="3895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A8" w:rsidRPr="001E63A8" w:rsidRDefault="001E63A8" w:rsidP="001E63A8">
      <w:r w:rsidRPr="001E63A8">
        <w:lastRenderedPageBreak/>
        <w:drawing>
          <wp:inline distT="0" distB="0" distL="0" distR="0" wp14:anchorId="3054BCF7" wp14:editId="48D9C3CE">
            <wp:extent cx="4581525" cy="2686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3A8" w:rsidRPr="001E63A8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FF" w:rsidRDefault="007657FF" w:rsidP="00A673A9">
      <w:r>
        <w:separator/>
      </w:r>
    </w:p>
  </w:endnote>
  <w:endnote w:type="continuationSeparator" w:id="0">
    <w:p w:rsidR="007657FF" w:rsidRDefault="007657FF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FF" w:rsidRDefault="007657FF" w:rsidP="00A673A9">
      <w:r>
        <w:separator/>
      </w:r>
    </w:p>
  </w:footnote>
  <w:footnote w:type="continuationSeparator" w:id="0">
    <w:p w:rsidR="007657FF" w:rsidRDefault="007657FF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1E63A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152E"/>
    <w:rsid w:val="0042230C"/>
    <w:rsid w:val="004350F0"/>
    <w:rsid w:val="004368A6"/>
    <w:rsid w:val="00441E74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4F5935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6709"/>
    <w:rsid w:val="005D73AD"/>
    <w:rsid w:val="005D7ECF"/>
    <w:rsid w:val="005E4ADE"/>
    <w:rsid w:val="005F0391"/>
    <w:rsid w:val="005F0766"/>
    <w:rsid w:val="00614866"/>
    <w:rsid w:val="00615C7A"/>
    <w:rsid w:val="006170EE"/>
    <w:rsid w:val="00623299"/>
    <w:rsid w:val="006465D5"/>
    <w:rsid w:val="00646D88"/>
    <w:rsid w:val="00651AD8"/>
    <w:rsid w:val="00684773"/>
    <w:rsid w:val="0069270E"/>
    <w:rsid w:val="00693023"/>
    <w:rsid w:val="006A73C1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57FF"/>
    <w:rsid w:val="007661BC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B359B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1605"/>
    <w:rsid w:val="00AC58CD"/>
    <w:rsid w:val="00AD2DA8"/>
    <w:rsid w:val="00AD4157"/>
    <w:rsid w:val="00AF43C1"/>
    <w:rsid w:val="00AF5EDA"/>
    <w:rsid w:val="00B12DFA"/>
    <w:rsid w:val="00B149D8"/>
    <w:rsid w:val="00B20B47"/>
    <w:rsid w:val="00B36435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232"/>
    <w:rsid w:val="00BF64DE"/>
    <w:rsid w:val="00C045FA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0E7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A7F1F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BD6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3</cp:revision>
  <cp:lastPrinted>2016-09-23T12:22:00Z</cp:lastPrinted>
  <dcterms:created xsi:type="dcterms:W3CDTF">2017-06-07T14:40:00Z</dcterms:created>
  <dcterms:modified xsi:type="dcterms:W3CDTF">2017-06-07T14:41:00Z</dcterms:modified>
</cp:coreProperties>
</file>