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32" w:rsidRDefault="00BF6232" w:rsidP="00CF48C0"/>
    <w:p w:rsidR="00CF48C0" w:rsidRDefault="00CF48C0" w:rsidP="00CF48C0">
      <w:r>
        <w:t>quarta-feira, 3 de maio de 2017 Diário Oficial Poder Executivo - Seção I São Paulo, 127 (81) – 35</w:t>
      </w:r>
    </w:p>
    <w:p w:rsidR="00CF48C0" w:rsidRDefault="00CF48C0" w:rsidP="00CF48C0"/>
    <w:p w:rsidR="00CF48C0" w:rsidRDefault="00CF48C0" w:rsidP="00CF48C0"/>
    <w:p w:rsidR="00CF48C0" w:rsidRDefault="00CF48C0" w:rsidP="00CF48C0">
      <w:r>
        <w:t>Resolução SE 24, de 2-5-2017</w:t>
      </w:r>
    </w:p>
    <w:p w:rsidR="00CF48C0" w:rsidRDefault="00CF48C0" w:rsidP="00CF48C0">
      <w:r>
        <w:t>Institui Comissão Paritária</w:t>
      </w:r>
    </w:p>
    <w:p w:rsidR="00CF48C0" w:rsidRDefault="00CF48C0" w:rsidP="00CF48C0">
      <w:r>
        <w:t>O Secretário da Educação, tendo em vista o disposto no Plano Estadual de Educação de São Paulo - PEE/SP, aprovado pela Lei 16.279, de 8-7-2016, e considerando:</w:t>
      </w:r>
    </w:p>
    <w:p w:rsidR="00CF48C0" w:rsidRDefault="00CF48C0" w:rsidP="00CF48C0">
      <w:r>
        <w:t>- as estratégias previstas para implementação de políticas públicas visando à valorização do magistério e à melhoria da qualidade da educação básica paulista;</w:t>
      </w:r>
    </w:p>
    <w:p w:rsidR="00CF48C0" w:rsidRDefault="00CF48C0" w:rsidP="00CF48C0">
      <w:r>
        <w:t>- a importância da integração de esforços de representantes das unidades administrativas da Secretaria da Educação e das entidades de classe de profissionais de educação, para o desenvolvimento de ações educacionais de interesses comuns;</w:t>
      </w:r>
    </w:p>
    <w:p w:rsidR="00CF48C0" w:rsidRDefault="00CF48C0" w:rsidP="00CF48C0">
      <w:r>
        <w:t>- a reivindicação, por parte dessas entidades de classe e da rede estadual de ensino, concernente à elaboração de novo estatuto e plano de carreira para os integrantes do Quadro do Magistério Paulista;</w:t>
      </w:r>
    </w:p>
    <w:p w:rsidR="00CF48C0" w:rsidRDefault="00CF48C0" w:rsidP="00CF48C0">
      <w:r>
        <w:t>- o necessário aperfeiçoamento da legislação que regula e regulamenta a atuação dos servidores dos quadros de pessoal da Secretaria da Educação,</w:t>
      </w:r>
    </w:p>
    <w:p w:rsidR="00CF48C0" w:rsidRDefault="00CF48C0" w:rsidP="00CF48C0">
      <w:r>
        <w:t>Resolve:</w:t>
      </w:r>
    </w:p>
    <w:p w:rsidR="00CF48C0" w:rsidRDefault="00CF48C0" w:rsidP="00CF48C0">
      <w:r>
        <w:t>Artigo 1º - Fica instituída Comissão Paritária, no âmbito da Secretaria da Educação, com a finalidade de propor políticas públicas voltadas ao bom desempenho profissional e à qualidade dos serviços educacionais prestados à comunidade, em atendimento à meta 17 e às estratégias previstas para sua concretização no Plano Estadual de Educação de São Paulo - PEE/SP.</w:t>
      </w:r>
    </w:p>
    <w:p w:rsidR="00CF48C0" w:rsidRDefault="00CF48C0" w:rsidP="00CF48C0">
      <w:r>
        <w:t>Parágrafo único - Dentre as políticas públicas, referidas no caput deste artigo, a elaboração do novo Estatuto do Magistério e Plano de Carreira será objetivo precípuo da Comissão ora instituída.</w:t>
      </w:r>
    </w:p>
    <w:p w:rsidR="00CF48C0" w:rsidRDefault="00CF48C0" w:rsidP="00CF48C0">
      <w:r>
        <w:t>Artigo 2º - Compõem a Comissão, a que se refere o artigo 1º desta resolução, 12 (doze) servidores da Pasta da Educação e 12 (doze) representantes de entidades de classe, indicados pelas autoridades competentes, na seguinte conformidade:</w:t>
      </w:r>
    </w:p>
    <w:p w:rsidR="00CF48C0" w:rsidRDefault="00CF48C0" w:rsidP="00CF48C0"/>
    <w:p w:rsidR="00CF48C0" w:rsidRDefault="00CF48C0" w:rsidP="00CF48C0">
      <w:r>
        <w:t>I - da Secretaria da Educação - SE:</w:t>
      </w:r>
    </w:p>
    <w:p w:rsidR="00CF48C0" w:rsidRDefault="00CF48C0" w:rsidP="00CF48C0">
      <w:r>
        <w:t>a) Wilson Levy Braga da Silva Neto, RG 43.743.652-4, secretário executivo da comissão</w:t>
      </w:r>
    </w:p>
    <w:p w:rsidR="00CF48C0" w:rsidRDefault="00CF48C0" w:rsidP="00CF48C0">
      <w:r>
        <w:t>b) Carmen Lúcia Machado Passarelli, RG 15993.425-4</w:t>
      </w:r>
    </w:p>
    <w:p w:rsidR="00CF48C0" w:rsidRDefault="00CF48C0" w:rsidP="00CF48C0">
      <w:r>
        <w:t>c) Cristina de Cássia Mabelini da Silva, RG 15.123.315-9</w:t>
      </w:r>
    </w:p>
    <w:p w:rsidR="00CF48C0" w:rsidRPr="00CF48C0" w:rsidRDefault="00CF48C0" w:rsidP="00CF48C0">
      <w:pPr>
        <w:rPr>
          <w:lang w:val="en-US"/>
        </w:rPr>
      </w:pPr>
      <w:r w:rsidRPr="00CF48C0">
        <w:rPr>
          <w:lang w:val="en-US"/>
        </w:rPr>
        <w:t>d) Cristty Anny Sé Hayon, RG 19.197.897</w:t>
      </w:r>
    </w:p>
    <w:p w:rsidR="00CF48C0" w:rsidRDefault="00CF48C0" w:rsidP="00CF48C0">
      <w:r>
        <w:t>e) Jefferson da Silveira Pereira, RG 13.243.695-4</w:t>
      </w:r>
    </w:p>
    <w:p w:rsidR="00CF48C0" w:rsidRDefault="00CF48C0" w:rsidP="00CF48C0">
      <w:r>
        <w:t>f) Marcos Herbst, RG 25.473.254-9</w:t>
      </w:r>
    </w:p>
    <w:p w:rsidR="00CF48C0" w:rsidRDefault="00CF48C0" w:rsidP="00CF48C0">
      <w:r>
        <w:t>g) Patrícia de Barros Monteiro, RG 23.636.967-2</w:t>
      </w:r>
    </w:p>
    <w:p w:rsidR="00CF48C0" w:rsidRDefault="00CF48C0" w:rsidP="00CF48C0">
      <w:r>
        <w:t>h) Raquel Fernanda Fávero, RG 34.234.074-8</w:t>
      </w:r>
    </w:p>
    <w:p w:rsidR="00CF48C0" w:rsidRDefault="00CF48C0" w:rsidP="00CF48C0">
      <w:r>
        <w:t>i) Renata Libardi, RG 15.779.525</w:t>
      </w:r>
    </w:p>
    <w:p w:rsidR="00CF48C0" w:rsidRDefault="00CF48C0" w:rsidP="00CF48C0">
      <w:r>
        <w:t>j) Ruth Taseko Baba, RG 5.348.358-3</w:t>
      </w:r>
    </w:p>
    <w:p w:rsidR="00CF48C0" w:rsidRDefault="00CF48C0" w:rsidP="00CF48C0">
      <w:r>
        <w:t>k) Sandra Regina Masson Brito, RG 24.650.535-7</w:t>
      </w:r>
    </w:p>
    <w:p w:rsidR="00CF48C0" w:rsidRDefault="00CF48C0" w:rsidP="00CF48C0">
      <w:r>
        <w:t>l) Selma Denise Gaspar, RG 8.658.019</w:t>
      </w:r>
    </w:p>
    <w:p w:rsidR="00CF48C0" w:rsidRDefault="00CF48C0" w:rsidP="00CF48C0"/>
    <w:p w:rsidR="00CF48C0" w:rsidRDefault="00CF48C0" w:rsidP="00CF48C0">
      <w:r>
        <w:t>II - do Sindicato de Especialistas de Educação do Magistério Oficial do Estado de São Paulo - UDEMO:</w:t>
      </w:r>
    </w:p>
    <w:p w:rsidR="00CF48C0" w:rsidRDefault="00CF48C0" w:rsidP="00CF48C0">
      <w:r>
        <w:t>a) Francisco Antonio Poli - RG 5.522.231</w:t>
      </w:r>
    </w:p>
    <w:p w:rsidR="00CF48C0" w:rsidRPr="00CF48C0" w:rsidRDefault="00CF48C0" w:rsidP="00CF48C0">
      <w:pPr>
        <w:rPr>
          <w:lang w:val="en-US"/>
        </w:rPr>
      </w:pPr>
      <w:r w:rsidRPr="00CF48C0">
        <w:rPr>
          <w:lang w:val="en-US"/>
        </w:rPr>
        <w:t>b) Volmer Áureo Pianca - RG 3.710.656</w:t>
      </w:r>
    </w:p>
    <w:p w:rsidR="00CF48C0" w:rsidRPr="00CF48C0" w:rsidRDefault="00CF48C0" w:rsidP="00CF48C0">
      <w:pPr>
        <w:rPr>
          <w:lang w:val="en-US"/>
        </w:rPr>
      </w:pPr>
    </w:p>
    <w:p w:rsidR="00CF48C0" w:rsidRDefault="00CF48C0" w:rsidP="00CF48C0">
      <w:r>
        <w:t>III - do Sindicato dos Professores do Ensino Oficial do Estado de São Paulo - APEOESP:</w:t>
      </w:r>
    </w:p>
    <w:p w:rsidR="00CF48C0" w:rsidRDefault="00CF48C0" w:rsidP="00CF48C0">
      <w:r>
        <w:t>a) Maria Izabel Azevedo Noronha - RG 11.738.806-3</w:t>
      </w:r>
    </w:p>
    <w:p w:rsidR="00CF48C0" w:rsidRDefault="00CF48C0" w:rsidP="00CF48C0">
      <w:r>
        <w:t>b) Fabio Santos de Moraes - RG 24.944.349-1</w:t>
      </w:r>
    </w:p>
    <w:p w:rsidR="00CF48C0" w:rsidRDefault="00CF48C0" w:rsidP="00CF48C0"/>
    <w:p w:rsidR="00CF48C0" w:rsidRDefault="00CF48C0" w:rsidP="00CF48C0">
      <w:r>
        <w:t>IV - do Centro do Professorado Paulista - CPP:</w:t>
      </w:r>
    </w:p>
    <w:p w:rsidR="00CF48C0" w:rsidRDefault="00CF48C0" w:rsidP="00CF48C0">
      <w:r>
        <w:t>a) José Maria Cancelliero - RG 2.959.240</w:t>
      </w:r>
    </w:p>
    <w:p w:rsidR="00CF48C0" w:rsidRDefault="00CF48C0" w:rsidP="00CF48C0">
      <w:r>
        <w:t>b) Maria Lúcia de Almeida - RG 2.517.708</w:t>
      </w:r>
    </w:p>
    <w:p w:rsidR="00CF48C0" w:rsidRDefault="00CF48C0" w:rsidP="00CF48C0">
      <w:r>
        <w:t>V - do Sindicato de Supervisores de Ensino do Magistério Oficial no Estado de São Paulo - APASE:</w:t>
      </w:r>
    </w:p>
    <w:p w:rsidR="00CF48C0" w:rsidRDefault="00CF48C0" w:rsidP="00CF48C0">
      <w:r>
        <w:t>a) Rosângela Aparecida Ferini Vargas Chede, RG 20.012.646-5</w:t>
      </w:r>
    </w:p>
    <w:p w:rsidR="00CF48C0" w:rsidRDefault="00CF48C0" w:rsidP="00CF48C0">
      <w:r>
        <w:t>b) Aparecida Antonia Demambro, RG 7.836.812-1</w:t>
      </w:r>
    </w:p>
    <w:p w:rsidR="00CF48C0" w:rsidRDefault="00CF48C0" w:rsidP="00CF48C0"/>
    <w:p w:rsidR="00CF48C0" w:rsidRDefault="00CF48C0" w:rsidP="00CF48C0"/>
    <w:p w:rsidR="00CF48C0" w:rsidRDefault="00CF48C0" w:rsidP="00CF48C0">
      <w:r>
        <w:t>VI - da Associação de Professores Aposentados do Magistério Público do Estado de São Paulo - APAMPESP:</w:t>
      </w:r>
    </w:p>
    <w:p w:rsidR="00CF48C0" w:rsidRDefault="00CF48C0" w:rsidP="00CF48C0">
      <w:r>
        <w:t>a) Wally Ferreira Lühmann de Jesuz - RG 2.499.442</w:t>
      </w:r>
    </w:p>
    <w:p w:rsidR="00CF48C0" w:rsidRDefault="00CF48C0" w:rsidP="00CF48C0">
      <w:r>
        <w:t>b) Joanita Leonor Martin Franco, RG 3.941.194</w:t>
      </w:r>
    </w:p>
    <w:p w:rsidR="00CF48C0" w:rsidRDefault="00CF48C0" w:rsidP="00CF48C0"/>
    <w:p w:rsidR="00CF48C0" w:rsidRDefault="00CF48C0" w:rsidP="00CF48C0">
      <w:r>
        <w:t>VII - do Sindicato dos Funcionários e Servidores da Educação do Estado de São Paulo - AFUSE:</w:t>
      </w:r>
    </w:p>
    <w:p w:rsidR="00CF48C0" w:rsidRDefault="00CF48C0" w:rsidP="00CF48C0">
      <w:r>
        <w:t>a) José Carlos Bueno do Prado, RG 7.839.995-6</w:t>
      </w:r>
    </w:p>
    <w:p w:rsidR="00CF48C0" w:rsidRDefault="00CF48C0" w:rsidP="00CF48C0">
      <w:r>
        <w:t>b) João Marcos de Lima, RG 18.243.478</w:t>
      </w:r>
    </w:p>
    <w:p w:rsidR="00CF48C0" w:rsidRDefault="00CF48C0" w:rsidP="00CF48C0">
      <w:r>
        <w:t>§ 1º - A Comissão será presidida pelo titular da Pasta da Educação, José Renato Nalini, RG 3.467.476, a quem caberá voto de minerva, quando necessário.</w:t>
      </w:r>
    </w:p>
    <w:p w:rsidR="00CF48C0" w:rsidRDefault="00CF48C0" w:rsidP="00CF48C0">
      <w:r>
        <w:t>§ 2º - As atividades de membro da Comissão Paritária, não remuneradas, serão exercidas sem prejuízo das atribuições inerentes ao cargo ou função que ocupem.</w:t>
      </w:r>
    </w:p>
    <w:p w:rsidR="00CF48C0" w:rsidRDefault="00CF48C0" w:rsidP="00CF48C0">
      <w:r>
        <w:t>Artigo 3º - A Comissão Paritária poderá contar com a colaboração de profissionais de diferentes setores da sociedade civil, de instituições particulares e públicas, de universidades e escolas de ensino superior, dentre outros, que, direta ou indiretamente, possam contribuir para a consecução de sua finalidade.</w:t>
      </w:r>
    </w:p>
    <w:p w:rsidR="00CF48C0" w:rsidRDefault="00CF48C0" w:rsidP="00CF48C0">
      <w:r>
        <w:t>Artigo 4º - As reuniões da Comissão de que trata esta resolução ocorrerão de acordo com calendário e cronograma estabelecidos por seus integrantes.</w:t>
      </w:r>
    </w:p>
    <w:p w:rsidR="00CF48C0" w:rsidRDefault="00CF48C0" w:rsidP="00CF48C0">
      <w:r>
        <w:t>§ 1º - As datas e horários previstos poderão ser alterados por decisão da Comissão.</w:t>
      </w:r>
    </w:p>
    <w:p w:rsidR="00CF48C0" w:rsidRDefault="00CF48C0" w:rsidP="00CF48C0">
      <w:r>
        <w:t>§ 2º - A ata de cada reunião, com registro das manifestações dos integrantes da Comissão, bem como das deliberações proferidas e dos encaminhamentos adotados, será devidamente elaborada por servidor designado pelo Secretário da Educação e submetida à votação e à aprovação dos interessados na sessão</w:t>
      </w:r>
    </w:p>
    <w:p w:rsidR="00CF48C0" w:rsidRDefault="00CF48C0" w:rsidP="00CF48C0">
      <w:r>
        <w:t>subsequente.</w:t>
      </w:r>
    </w:p>
    <w:p w:rsidR="00CF48C0" w:rsidRDefault="00CF48C0" w:rsidP="00CF48C0">
      <w:r>
        <w:t>Artigo 5º - A Comissão, de que trata esta resolução, contará com apoio e suporte de Grupo Técnico - GT, igualmente paritário, integrado por 6 (seis) servidores da Pasta da Educação e 6 (seis) das entidades de classe referidas nos incisos II a VII do artigo 2º, indicados pelas autoridades competentes, com atribuição de promover estudos e debates e de apresentar proposta de novo estatuto e plano de carreira do QM, para a competente deliberação e decisão da Comissão.</w:t>
      </w:r>
    </w:p>
    <w:p w:rsidR="00CF48C0" w:rsidRDefault="00CF48C0" w:rsidP="00CF48C0">
      <w:r>
        <w:t>§ 1º - O GT referido no caput deste artigo deverá elaborar plano de trabalho contemplando diagnóstico, justificativa, objetivos/metas, fases/etapas, cronograma, instrumentos de avaliação, calendário de reuniões, dentre outros, no prazo de 30 (trinta) dias a partir da instalação da Comissão Paritária, para levar a termo suas atribuições.</w:t>
      </w:r>
    </w:p>
    <w:p w:rsidR="00CF48C0" w:rsidRDefault="00CF48C0" w:rsidP="00CF48C0">
      <w:r>
        <w:t>§ 2º - As atividades dos integrantes do Grupo Técnico, exercidas sem prejuízo das atribuições inerentes ao cargo ou função que ocupem, serão realizadas na sede da Secretaria da Educação, sob a coordenação de servidor designado ad hoc pelo titular da Pasta, em datas e horários previstos no calendário de reuniões estabelecido de comum acordo pelos seus integrantes.</w:t>
      </w:r>
    </w:p>
    <w:p w:rsidR="00CF48C0" w:rsidRDefault="00CF48C0" w:rsidP="00CF48C0">
      <w:r>
        <w:t>§ 3º - Nas reuniões da Comissão Paritária serão apresentados relatórios parciais e circunstanciados sobre as atividades do GT, para apreciação e decisão da comissão.</w:t>
      </w:r>
    </w:p>
    <w:p w:rsidR="00CF48C0" w:rsidRDefault="00CF48C0" w:rsidP="00CF48C0">
      <w:r>
        <w:t>Artigo 6º - Esta resolução entra em vigor na data de sua Publicação</w:t>
      </w:r>
    </w:p>
    <w:p w:rsidR="00CF48C0" w:rsidRDefault="00CF48C0" w:rsidP="00CF48C0"/>
    <w:p w:rsidR="00CF48C0" w:rsidRDefault="00CF48C0" w:rsidP="00CF48C0"/>
    <w:p w:rsidR="00CF48C0" w:rsidRPr="00CF48C0" w:rsidRDefault="00CF48C0" w:rsidP="00CF48C0">
      <w:bookmarkStart w:id="0" w:name="_GoBack"/>
      <w:bookmarkEnd w:id="0"/>
    </w:p>
    <w:sectPr w:rsidR="00CF48C0" w:rsidRPr="00CF48C0" w:rsidSect="00371CDA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EE" w:rsidRDefault="00B72EEE" w:rsidP="00A673A9">
      <w:r>
        <w:separator/>
      </w:r>
    </w:p>
  </w:endnote>
  <w:endnote w:type="continuationSeparator" w:id="0">
    <w:p w:rsidR="00B72EEE" w:rsidRDefault="00B72EEE" w:rsidP="00A6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EE" w:rsidRDefault="00B72EEE" w:rsidP="00A673A9">
      <w:r>
        <w:separator/>
      </w:r>
    </w:p>
  </w:footnote>
  <w:footnote w:type="continuationSeparator" w:id="0">
    <w:p w:rsidR="00B72EEE" w:rsidRDefault="00B72EEE" w:rsidP="00A6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4F7"/>
    <w:multiLevelType w:val="multilevel"/>
    <w:tmpl w:val="55DA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D7202"/>
    <w:multiLevelType w:val="hybridMultilevel"/>
    <w:tmpl w:val="9C0AC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F0B02"/>
    <w:multiLevelType w:val="multilevel"/>
    <w:tmpl w:val="F0D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82B44"/>
    <w:multiLevelType w:val="multilevel"/>
    <w:tmpl w:val="0E3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31FFA"/>
    <w:multiLevelType w:val="multilevel"/>
    <w:tmpl w:val="F65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7204A"/>
    <w:multiLevelType w:val="multilevel"/>
    <w:tmpl w:val="57A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00BD3"/>
    <w:multiLevelType w:val="multilevel"/>
    <w:tmpl w:val="954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B1A28"/>
    <w:multiLevelType w:val="multilevel"/>
    <w:tmpl w:val="32A2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074C7"/>
    <w:multiLevelType w:val="multilevel"/>
    <w:tmpl w:val="95A8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89"/>
    <w:rsid w:val="00000CA0"/>
    <w:rsid w:val="0000735D"/>
    <w:rsid w:val="00010A94"/>
    <w:rsid w:val="0001168B"/>
    <w:rsid w:val="00012F28"/>
    <w:rsid w:val="00026B46"/>
    <w:rsid w:val="00042B2B"/>
    <w:rsid w:val="00044CB6"/>
    <w:rsid w:val="000473EC"/>
    <w:rsid w:val="00052AE9"/>
    <w:rsid w:val="00063F30"/>
    <w:rsid w:val="000660F2"/>
    <w:rsid w:val="00092E6E"/>
    <w:rsid w:val="0009301C"/>
    <w:rsid w:val="000939C3"/>
    <w:rsid w:val="000A59D6"/>
    <w:rsid w:val="000B4448"/>
    <w:rsid w:val="000C5027"/>
    <w:rsid w:val="000D738A"/>
    <w:rsid w:val="000F1F5A"/>
    <w:rsid w:val="00100B2F"/>
    <w:rsid w:val="00111142"/>
    <w:rsid w:val="0011210C"/>
    <w:rsid w:val="0013022D"/>
    <w:rsid w:val="00140F53"/>
    <w:rsid w:val="001429A3"/>
    <w:rsid w:val="00166BBD"/>
    <w:rsid w:val="00176ABA"/>
    <w:rsid w:val="00187988"/>
    <w:rsid w:val="0019249D"/>
    <w:rsid w:val="00195019"/>
    <w:rsid w:val="001A2840"/>
    <w:rsid w:val="001B7B4C"/>
    <w:rsid w:val="001C2331"/>
    <w:rsid w:val="001C3D48"/>
    <w:rsid w:val="002076E6"/>
    <w:rsid w:val="00207CE6"/>
    <w:rsid w:val="00211F48"/>
    <w:rsid w:val="002165C1"/>
    <w:rsid w:val="00254E60"/>
    <w:rsid w:val="0025678C"/>
    <w:rsid w:val="00265D41"/>
    <w:rsid w:val="002979E3"/>
    <w:rsid w:val="002A79E0"/>
    <w:rsid w:val="002B0953"/>
    <w:rsid w:val="002B5857"/>
    <w:rsid w:val="002B6C94"/>
    <w:rsid w:val="002F2A89"/>
    <w:rsid w:val="00305F68"/>
    <w:rsid w:val="003175DC"/>
    <w:rsid w:val="0032493B"/>
    <w:rsid w:val="00327099"/>
    <w:rsid w:val="00332359"/>
    <w:rsid w:val="00346C1B"/>
    <w:rsid w:val="0035183E"/>
    <w:rsid w:val="00351EA6"/>
    <w:rsid w:val="0035667F"/>
    <w:rsid w:val="0037080C"/>
    <w:rsid w:val="00371CDA"/>
    <w:rsid w:val="00375C42"/>
    <w:rsid w:val="003767AA"/>
    <w:rsid w:val="003852C1"/>
    <w:rsid w:val="00392C4E"/>
    <w:rsid w:val="00395AAA"/>
    <w:rsid w:val="003A4DD4"/>
    <w:rsid w:val="003A5950"/>
    <w:rsid w:val="003B6638"/>
    <w:rsid w:val="003D64CD"/>
    <w:rsid w:val="00403E49"/>
    <w:rsid w:val="00410041"/>
    <w:rsid w:val="00412D97"/>
    <w:rsid w:val="00420981"/>
    <w:rsid w:val="0042230C"/>
    <w:rsid w:val="004350F0"/>
    <w:rsid w:val="004368A6"/>
    <w:rsid w:val="0044643B"/>
    <w:rsid w:val="00453583"/>
    <w:rsid w:val="00453CC6"/>
    <w:rsid w:val="004819D5"/>
    <w:rsid w:val="004A24E6"/>
    <w:rsid w:val="004A41CE"/>
    <w:rsid w:val="004A6C69"/>
    <w:rsid w:val="004B2212"/>
    <w:rsid w:val="004B54F2"/>
    <w:rsid w:val="004E6501"/>
    <w:rsid w:val="004E6977"/>
    <w:rsid w:val="00503573"/>
    <w:rsid w:val="00532771"/>
    <w:rsid w:val="005467CC"/>
    <w:rsid w:val="00546C01"/>
    <w:rsid w:val="00575934"/>
    <w:rsid w:val="00575C9D"/>
    <w:rsid w:val="005807AD"/>
    <w:rsid w:val="00595065"/>
    <w:rsid w:val="00596E55"/>
    <w:rsid w:val="005A56C9"/>
    <w:rsid w:val="005B2CF8"/>
    <w:rsid w:val="005D1F0F"/>
    <w:rsid w:val="005D3B82"/>
    <w:rsid w:val="005D73AD"/>
    <w:rsid w:val="005D7ECF"/>
    <w:rsid w:val="005E4ADE"/>
    <w:rsid w:val="005F0391"/>
    <w:rsid w:val="005F0766"/>
    <w:rsid w:val="00614866"/>
    <w:rsid w:val="00615C7A"/>
    <w:rsid w:val="00623299"/>
    <w:rsid w:val="006465D5"/>
    <w:rsid w:val="00646D88"/>
    <w:rsid w:val="00651AD8"/>
    <w:rsid w:val="00684773"/>
    <w:rsid w:val="0069270E"/>
    <w:rsid w:val="006B3361"/>
    <w:rsid w:val="006B3989"/>
    <w:rsid w:val="006B6937"/>
    <w:rsid w:val="006C21CD"/>
    <w:rsid w:val="006C2E9F"/>
    <w:rsid w:val="006C5F30"/>
    <w:rsid w:val="006C7EB3"/>
    <w:rsid w:val="006D5A35"/>
    <w:rsid w:val="006E0E03"/>
    <w:rsid w:val="006E2827"/>
    <w:rsid w:val="006E2C0A"/>
    <w:rsid w:val="006F28DF"/>
    <w:rsid w:val="006F29A9"/>
    <w:rsid w:val="00700A53"/>
    <w:rsid w:val="00700B88"/>
    <w:rsid w:val="00712B93"/>
    <w:rsid w:val="007211B5"/>
    <w:rsid w:val="00727B73"/>
    <w:rsid w:val="00731AEC"/>
    <w:rsid w:val="00754142"/>
    <w:rsid w:val="007661BC"/>
    <w:rsid w:val="00787FE4"/>
    <w:rsid w:val="00790152"/>
    <w:rsid w:val="00794CAB"/>
    <w:rsid w:val="007A33FB"/>
    <w:rsid w:val="007B1ADF"/>
    <w:rsid w:val="007B57DA"/>
    <w:rsid w:val="007C66B5"/>
    <w:rsid w:val="007E0B59"/>
    <w:rsid w:val="00801297"/>
    <w:rsid w:val="00842D2B"/>
    <w:rsid w:val="008453DB"/>
    <w:rsid w:val="00861A77"/>
    <w:rsid w:val="0087131D"/>
    <w:rsid w:val="00873C02"/>
    <w:rsid w:val="0088532F"/>
    <w:rsid w:val="0088635F"/>
    <w:rsid w:val="00891C21"/>
    <w:rsid w:val="008A0840"/>
    <w:rsid w:val="008B2108"/>
    <w:rsid w:val="008B6365"/>
    <w:rsid w:val="008E23B6"/>
    <w:rsid w:val="008E6DCD"/>
    <w:rsid w:val="008F0148"/>
    <w:rsid w:val="008F3920"/>
    <w:rsid w:val="0090716A"/>
    <w:rsid w:val="0092294D"/>
    <w:rsid w:val="00946FC4"/>
    <w:rsid w:val="00950E2A"/>
    <w:rsid w:val="00975DBE"/>
    <w:rsid w:val="009A3EF4"/>
    <w:rsid w:val="009B359B"/>
    <w:rsid w:val="009D0421"/>
    <w:rsid w:val="009E2F4B"/>
    <w:rsid w:val="009F01E4"/>
    <w:rsid w:val="009F5E58"/>
    <w:rsid w:val="009F7433"/>
    <w:rsid w:val="00A3793A"/>
    <w:rsid w:val="00A46FCB"/>
    <w:rsid w:val="00A512A0"/>
    <w:rsid w:val="00A617BD"/>
    <w:rsid w:val="00A65DBB"/>
    <w:rsid w:val="00A673A9"/>
    <w:rsid w:val="00A80313"/>
    <w:rsid w:val="00A83EF1"/>
    <w:rsid w:val="00AB3A0B"/>
    <w:rsid w:val="00AC58CD"/>
    <w:rsid w:val="00AD4157"/>
    <w:rsid w:val="00AF43C1"/>
    <w:rsid w:val="00AF5EDA"/>
    <w:rsid w:val="00B12DFA"/>
    <w:rsid w:val="00B149D8"/>
    <w:rsid w:val="00B20B47"/>
    <w:rsid w:val="00B40067"/>
    <w:rsid w:val="00B41665"/>
    <w:rsid w:val="00B4460C"/>
    <w:rsid w:val="00B450BA"/>
    <w:rsid w:val="00B504FA"/>
    <w:rsid w:val="00B54752"/>
    <w:rsid w:val="00B60AF7"/>
    <w:rsid w:val="00B703EE"/>
    <w:rsid w:val="00B72EEE"/>
    <w:rsid w:val="00B814AB"/>
    <w:rsid w:val="00B8659F"/>
    <w:rsid w:val="00BB1D38"/>
    <w:rsid w:val="00BB231D"/>
    <w:rsid w:val="00BB6869"/>
    <w:rsid w:val="00BC2731"/>
    <w:rsid w:val="00BE2970"/>
    <w:rsid w:val="00BF6232"/>
    <w:rsid w:val="00BF64DE"/>
    <w:rsid w:val="00C045FA"/>
    <w:rsid w:val="00C147AC"/>
    <w:rsid w:val="00C31C93"/>
    <w:rsid w:val="00C36B6E"/>
    <w:rsid w:val="00C62D65"/>
    <w:rsid w:val="00C66772"/>
    <w:rsid w:val="00C66D81"/>
    <w:rsid w:val="00C81600"/>
    <w:rsid w:val="00C83AC1"/>
    <w:rsid w:val="00C94785"/>
    <w:rsid w:val="00CA6BD0"/>
    <w:rsid w:val="00CB0741"/>
    <w:rsid w:val="00CB3D2D"/>
    <w:rsid w:val="00CB7B5A"/>
    <w:rsid w:val="00CC166A"/>
    <w:rsid w:val="00CC558D"/>
    <w:rsid w:val="00CD031A"/>
    <w:rsid w:val="00CD6C59"/>
    <w:rsid w:val="00CE02B4"/>
    <w:rsid w:val="00CE0F37"/>
    <w:rsid w:val="00CE6B8C"/>
    <w:rsid w:val="00CF48C0"/>
    <w:rsid w:val="00D052E4"/>
    <w:rsid w:val="00D05D76"/>
    <w:rsid w:val="00D345BC"/>
    <w:rsid w:val="00D61CC9"/>
    <w:rsid w:val="00D7036B"/>
    <w:rsid w:val="00D743EC"/>
    <w:rsid w:val="00D84D75"/>
    <w:rsid w:val="00D9048F"/>
    <w:rsid w:val="00DB5F29"/>
    <w:rsid w:val="00DC4F76"/>
    <w:rsid w:val="00DE023E"/>
    <w:rsid w:val="00DF66A1"/>
    <w:rsid w:val="00E10829"/>
    <w:rsid w:val="00E20FC8"/>
    <w:rsid w:val="00E33577"/>
    <w:rsid w:val="00E35A80"/>
    <w:rsid w:val="00E4203D"/>
    <w:rsid w:val="00E82B89"/>
    <w:rsid w:val="00EC0E4C"/>
    <w:rsid w:val="00EC3922"/>
    <w:rsid w:val="00EC3998"/>
    <w:rsid w:val="00EE34D1"/>
    <w:rsid w:val="00EF30DB"/>
    <w:rsid w:val="00F0286F"/>
    <w:rsid w:val="00F05068"/>
    <w:rsid w:val="00F304AF"/>
    <w:rsid w:val="00F37063"/>
    <w:rsid w:val="00F37184"/>
    <w:rsid w:val="00F46178"/>
    <w:rsid w:val="00F61ADA"/>
    <w:rsid w:val="00F62CD0"/>
    <w:rsid w:val="00F726EB"/>
    <w:rsid w:val="00F73996"/>
    <w:rsid w:val="00F8044B"/>
    <w:rsid w:val="00F92502"/>
    <w:rsid w:val="00F93754"/>
    <w:rsid w:val="00FA4768"/>
    <w:rsid w:val="00FA74A1"/>
    <w:rsid w:val="00FB2A03"/>
    <w:rsid w:val="00FB340A"/>
    <w:rsid w:val="00FB411C"/>
    <w:rsid w:val="00FC79FC"/>
    <w:rsid w:val="00FD2F63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7EFF"/>
  <w15:docId w15:val="{09F0734F-3E27-48FF-ACD3-0DFD00C6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340A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46FCB"/>
    <w:pPr>
      <w:keepNext/>
      <w:keepLines/>
      <w:spacing w:before="480" w:line="120" w:lineRule="auto"/>
      <w:ind w:left="567" w:right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A46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40A"/>
    <w:pPr>
      <w:keepNext/>
      <w:keepLines/>
      <w:spacing w:before="200" w:line="120" w:lineRule="auto"/>
      <w:ind w:left="567" w:right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F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votenum">
    <w:name w:val="votenum"/>
    <w:basedOn w:val="Fontepargpadro"/>
    <w:rsid w:val="00A46FCB"/>
  </w:style>
  <w:style w:type="character" w:styleId="Hyperlink">
    <w:name w:val="Hyperlink"/>
    <w:basedOn w:val="Fontepargpadro"/>
    <w:uiPriority w:val="99"/>
    <w:unhideWhenUsed/>
    <w:rsid w:val="00A46FCB"/>
    <w:rPr>
      <w:color w:val="0000FF"/>
      <w:u w:val="single"/>
    </w:rPr>
  </w:style>
  <w:style w:type="character" w:customStyle="1" w:styleId="togglertext">
    <w:name w:val="togglertext"/>
    <w:basedOn w:val="Fontepargpadro"/>
    <w:rsid w:val="00A46FCB"/>
  </w:style>
  <w:style w:type="character" w:customStyle="1" w:styleId="name">
    <w:name w:val="name"/>
    <w:basedOn w:val="Fontepargpadro"/>
    <w:rsid w:val="00A46FCB"/>
  </w:style>
  <w:style w:type="character" w:styleId="Forte">
    <w:name w:val="Strong"/>
    <w:basedOn w:val="Fontepargpadro"/>
    <w:uiPriority w:val="22"/>
    <w:qFormat/>
    <w:rsid w:val="00A46FCB"/>
    <w:rPr>
      <w:b/>
      <w:bCs/>
    </w:rPr>
  </w:style>
  <w:style w:type="character" w:customStyle="1" w:styleId="label">
    <w:name w:val="label"/>
    <w:basedOn w:val="Fontepargpadro"/>
    <w:rsid w:val="00A46FCB"/>
  </w:style>
  <w:style w:type="character" w:customStyle="1" w:styleId="num">
    <w:name w:val="num"/>
    <w:basedOn w:val="Fontepargpadro"/>
    <w:rsid w:val="00A46FCB"/>
  </w:style>
  <w:style w:type="character" w:customStyle="1" w:styleId="apple-converted-space">
    <w:name w:val="apple-converted-space"/>
    <w:basedOn w:val="Fontepargpadro"/>
    <w:rsid w:val="00A46FCB"/>
  </w:style>
  <w:style w:type="paragraph" w:customStyle="1" w:styleId="adsense-txt">
    <w:name w:val="adsense-txt"/>
    <w:basedOn w:val="Normal"/>
    <w:rsid w:val="00A46FCB"/>
    <w:pPr>
      <w:spacing w:before="100" w:beforeAutospacing="1" w:after="100" w:afterAutospacing="1"/>
    </w:pPr>
  </w:style>
  <w:style w:type="character" w:customStyle="1" w:styleId="oborgheader">
    <w:name w:val="ob_org_header"/>
    <w:basedOn w:val="Fontepargpadro"/>
    <w:rsid w:val="00A46FCB"/>
  </w:style>
  <w:style w:type="character" w:customStyle="1" w:styleId="obsource">
    <w:name w:val="ob_source"/>
    <w:basedOn w:val="Fontepargpadro"/>
    <w:rsid w:val="00A46FCB"/>
  </w:style>
  <w:style w:type="paragraph" w:styleId="Textodebalo">
    <w:name w:val="Balloon Text"/>
    <w:basedOn w:val="Normal"/>
    <w:link w:val="TextodebaloChar"/>
    <w:uiPriority w:val="99"/>
    <w:semiHidden/>
    <w:unhideWhenUsed/>
    <w:rsid w:val="00A46FCB"/>
    <w:pPr>
      <w:ind w:left="567" w:right="56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FC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FB340A"/>
    <w:pPr>
      <w:ind w:left="-180"/>
    </w:pPr>
    <w:rPr>
      <w:sz w:val="36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340A"/>
    <w:rPr>
      <w:rFonts w:ascii="Times New Roman" w:eastAsia="Times New Roman" w:hAnsi="Times New Roman" w:cs="Times New Roman"/>
      <w:sz w:val="36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A673A9"/>
    <w:pPr>
      <w:spacing w:after="0" w:line="240" w:lineRule="auto"/>
      <w:ind w:left="0"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3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673A9"/>
  </w:style>
  <w:style w:type="paragraph" w:styleId="Rodap">
    <w:name w:val="footer"/>
    <w:basedOn w:val="Normal"/>
    <w:link w:val="RodapChar"/>
    <w:uiPriority w:val="99"/>
    <w:semiHidden/>
    <w:unhideWhenUsed/>
    <w:rsid w:val="00A67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73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1C93"/>
    <w:pPr>
      <w:spacing w:before="240" w:after="240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31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31C9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31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31C9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12D97"/>
    <w:pPr>
      <w:ind w:left="708"/>
    </w:pPr>
    <w:rPr>
      <w:sz w:val="20"/>
      <w:szCs w:val="20"/>
    </w:rPr>
  </w:style>
  <w:style w:type="paragraph" w:customStyle="1" w:styleId="ht-material-listitemcontent">
    <w:name w:val="ht-material-list__item__content"/>
    <w:basedOn w:val="Normal"/>
    <w:rsid w:val="0087131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91C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1C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7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23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5969">
                              <w:marLeft w:val="0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72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991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3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2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5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6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4F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6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13546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5154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19190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13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8828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3890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41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15721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91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6459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3576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7152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5341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1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3444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7106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657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4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2899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29888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08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26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cleonice.fernandes</dc:creator>
  <cp:lastModifiedBy>Cleonice Regina Duenhas Fernandes</cp:lastModifiedBy>
  <cp:revision>2</cp:revision>
  <cp:lastPrinted>2016-09-23T12:22:00Z</cp:lastPrinted>
  <dcterms:created xsi:type="dcterms:W3CDTF">2017-05-10T14:44:00Z</dcterms:created>
  <dcterms:modified xsi:type="dcterms:W3CDTF">2017-05-10T14:44:00Z</dcterms:modified>
</cp:coreProperties>
</file>