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5" w:rsidRDefault="006D5A35" w:rsidP="005F6F91"/>
    <w:p w:rsidR="005F6F91" w:rsidRDefault="005F6F91" w:rsidP="005F6F91">
      <w:r>
        <w:t>sábado, 21 de janeiro de 2017 Diário Oficial Poder Executivo - Seção I São Paulo, 127 (15) – 43</w:t>
      </w:r>
    </w:p>
    <w:p w:rsidR="005F6F91" w:rsidRDefault="005F6F91" w:rsidP="005F6F91"/>
    <w:p w:rsidR="005F6F91" w:rsidRDefault="005F6F91" w:rsidP="005F6F91"/>
    <w:p w:rsidR="005F6F91" w:rsidRDefault="005F6F91" w:rsidP="005F6F91">
      <w:r>
        <w:t>Resolução SE 6, de 20-1-2017</w:t>
      </w:r>
    </w:p>
    <w:p w:rsidR="005F6F91" w:rsidRDefault="005F6F91" w:rsidP="005F6F91">
      <w:r>
        <w:t>Altera a Resolução SE 75, de 30-12-2014, que dispõe sobre a função gratificada de Professor Coordenador</w:t>
      </w:r>
    </w:p>
    <w:p w:rsidR="005F6F91" w:rsidRDefault="005F6F91" w:rsidP="005F6F91">
      <w:r>
        <w:t>O Secretário da Educação, à vista do que lhe representaram as Coordenadorias de Gestão da Educação Básica - CGEB e de Gestão de Recursos Humanos - CGRH, Resolve:</w:t>
      </w:r>
    </w:p>
    <w:p w:rsidR="005F6F91" w:rsidRDefault="005F6F91" w:rsidP="005F6F91">
      <w:r>
        <w:t>Artigo 1º - O inciso III e o § 1º do artigo 3º da Resolução SE 75, de 30-12-2014, passam a vigorar com a seguinte redação:</w:t>
      </w:r>
    </w:p>
    <w:p w:rsidR="005F6F91" w:rsidRDefault="005F6F91" w:rsidP="005F6F91">
      <w:r>
        <w:t>Artigo 3º -.................................................................................................................................................</w:t>
      </w:r>
    </w:p>
    <w:p w:rsidR="005F6F91" w:rsidRDefault="005F6F91" w:rsidP="005F6F91">
      <w:r>
        <w:t>......................................................................................................................................................................................................</w:t>
      </w:r>
    </w:p>
    <w:p w:rsidR="005F6F91" w:rsidRDefault="005F6F91" w:rsidP="005F6F91">
      <w:r>
        <w:t>“III - 2 (dois) Professores Coordenadores para unidades escolares que possuam de 16 (dezesseis) a 30 (trinta) classes e que, independentemente dos turnos de funcionamento, mantenham classes dos Anos Iniciais do Ensino Fundamental, além de classes dos Anos Finais do Ensino Fundamental e/ou de classes do Ensino Médio;” (NR)</w:t>
      </w:r>
    </w:p>
    <w:p w:rsidR="005F6F91" w:rsidRDefault="005F6F91" w:rsidP="005F6F91">
      <w:r>
        <w:t>......................................................................................................................................................................................</w:t>
      </w:r>
    </w:p>
    <w:p w:rsidR="005F6F91" w:rsidRDefault="005F6F91" w:rsidP="005F6F91">
      <w:r>
        <w:t>“§ 1º - Na unidade escolar que, independentemente dos turnos de funcionamento e dos níveis e/ou segmentos de ensino oferecidos, contar com um total inferior a 8 (oito) classes, caberá ao Vice-Diretor de Escola, observada a legislação específica sobre módulo de pessoal, garantir, com a participação do Supervisor de Ensino da unidade, o desenvolvimento das ações pedagógicas para melhoria do desempenho escolar.” (NR)</w:t>
      </w:r>
    </w:p>
    <w:p w:rsidR="005F6F91" w:rsidRDefault="005F6F91" w:rsidP="005F6F91">
      <w:r>
        <w:t>Artigo 2º - O Anexo a que se refere o caput do artigo 3º da Resolução SE 75, de 30-12-2014, fica substituído pelo que integra a presente resolução.</w:t>
      </w:r>
    </w:p>
    <w:p w:rsidR="005F6F91" w:rsidRDefault="005F6F91" w:rsidP="005F6F91">
      <w:r>
        <w:t>Artigo 3º - Esta Resolução entra em vigor na data de sua publicação, revogadas as disposições em contrário.</w:t>
      </w:r>
    </w:p>
    <w:p w:rsidR="005F6F91" w:rsidRDefault="005F6F91" w:rsidP="005F6F91">
      <w:r>
        <w:t>ANEXO</w:t>
      </w:r>
    </w:p>
    <w:p w:rsidR="005F6F91" w:rsidRDefault="005F6F91" w:rsidP="005F6F91">
      <w:r>
        <w:t>Módulo de Professores Coordenadores nas Unidades Escolares</w:t>
      </w:r>
    </w:p>
    <w:p w:rsidR="005F6F91" w:rsidRDefault="005F6F91" w:rsidP="005F6F91"/>
    <w:p w:rsidR="005F6F91" w:rsidRDefault="005F6F91" w:rsidP="005F6F91"/>
    <w:p w:rsidR="005F6F91" w:rsidRDefault="005F6F91" w:rsidP="005F6F91">
      <w:bookmarkStart w:id="0" w:name="_GoBack"/>
      <w:bookmarkEnd w:id="0"/>
      <w:r>
        <w:rPr>
          <w:noProof/>
        </w:rPr>
        <w:drawing>
          <wp:inline distT="0" distB="0" distL="0" distR="0" wp14:anchorId="544BF6F4">
            <wp:extent cx="576135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F91" w:rsidRDefault="005F6F91" w:rsidP="005F6F91">
      <w:r>
        <w:t xml:space="preserve"> </w:t>
      </w:r>
    </w:p>
    <w:p w:rsidR="005F6F91" w:rsidRDefault="005F6F91" w:rsidP="005F6F91"/>
    <w:p w:rsidR="005F6F91" w:rsidRDefault="005F6F91" w:rsidP="005F6F91"/>
    <w:p w:rsidR="005F6F91" w:rsidRDefault="005F6F91" w:rsidP="005F6F91">
      <w:r>
        <w:t>*Somente farão jus a 2 (dois) Professores Coordenadores as escolas que contarem com 16 (dezesseis) a 30 (trinta) classes e que, independentemente do número de turnos, ofereça Anos Iniciais de Ensino Fundamental, além de outros segmentos/níveis de ensino.</w:t>
      </w:r>
    </w:p>
    <w:p w:rsidR="005F6F91" w:rsidRDefault="005F6F91" w:rsidP="005F6F91"/>
    <w:p w:rsidR="005F6F91" w:rsidRDefault="005F6F91" w:rsidP="005F6F91"/>
    <w:p w:rsidR="005F6F91" w:rsidRDefault="005F6F91" w:rsidP="005F6F91"/>
    <w:p w:rsidR="005F6F91" w:rsidRDefault="005F6F91" w:rsidP="005F6F91"/>
    <w:p w:rsidR="005F6F91" w:rsidRDefault="005F6F91" w:rsidP="005F6F91"/>
    <w:p w:rsidR="005F6F91" w:rsidRDefault="005F6F91" w:rsidP="005F6F91"/>
    <w:p w:rsidR="005F6F91" w:rsidRDefault="005F6F91" w:rsidP="005F6F91"/>
    <w:p w:rsidR="005F6F91" w:rsidRDefault="005F6F91" w:rsidP="005F6F91"/>
    <w:p w:rsidR="005F6F91" w:rsidRPr="005F6F91" w:rsidRDefault="005F6F91" w:rsidP="005F6F91"/>
    <w:sectPr w:rsidR="005F6F91" w:rsidRPr="005F6F91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D3" w:rsidRDefault="00F245D3" w:rsidP="00A673A9">
      <w:r>
        <w:separator/>
      </w:r>
    </w:p>
  </w:endnote>
  <w:endnote w:type="continuationSeparator" w:id="0">
    <w:p w:rsidR="00F245D3" w:rsidRDefault="00F245D3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D3" w:rsidRDefault="00F245D3" w:rsidP="00A673A9">
      <w:r>
        <w:separator/>
      </w:r>
    </w:p>
  </w:footnote>
  <w:footnote w:type="continuationSeparator" w:id="0">
    <w:p w:rsidR="00F245D3" w:rsidRDefault="00F245D3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5F6F91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4CAB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46FCB"/>
    <w:rsid w:val="00A512A0"/>
    <w:rsid w:val="00A617BD"/>
    <w:rsid w:val="00A65DBB"/>
    <w:rsid w:val="00A673A9"/>
    <w:rsid w:val="00A80313"/>
    <w:rsid w:val="00A83EF1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43EC"/>
    <w:rsid w:val="00D84D75"/>
    <w:rsid w:val="00D9048F"/>
    <w:rsid w:val="00DB5F29"/>
    <w:rsid w:val="00DC4F76"/>
    <w:rsid w:val="00DE023E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245D3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6E32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2017-01-23T11:29:00Z</dcterms:created>
  <dcterms:modified xsi:type="dcterms:W3CDTF">2017-01-23T11:29:00Z</dcterms:modified>
</cp:coreProperties>
</file>