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65" w:rsidRDefault="00377D65" w:rsidP="00377D65">
      <w:pPr>
        <w:pStyle w:val="Corpodetexto"/>
        <w:jc w:val="left"/>
        <w:rPr>
          <w:b/>
        </w:rPr>
      </w:pPr>
      <w:r w:rsidRPr="00823731">
        <w:rPr>
          <w:b/>
        </w:rPr>
        <w:t xml:space="preserve">Circular nº </w:t>
      </w:r>
      <w:r w:rsidR="00EB5EB5">
        <w:rPr>
          <w:b/>
        </w:rPr>
        <w:t>280</w:t>
      </w:r>
      <w:r w:rsidRPr="00823731">
        <w:rPr>
          <w:b/>
        </w:rPr>
        <w:t xml:space="preserve">/2017 – NPE </w:t>
      </w:r>
    </w:p>
    <w:p w:rsidR="00027569" w:rsidRPr="00823731" w:rsidRDefault="00027569" w:rsidP="00377D65">
      <w:pPr>
        <w:pStyle w:val="Corpodetexto"/>
        <w:jc w:val="left"/>
      </w:pPr>
    </w:p>
    <w:p w:rsidR="00377D65" w:rsidRPr="00823731" w:rsidRDefault="00693FE2" w:rsidP="00377D65">
      <w:pPr>
        <w:pStyle w:val="Corpodetexto"/>
        <w:ind w:left="1701"/>
        <w:jc w:val="right"/>
      </w:pPr>
      <w:r>
        <w:t xml:space="preserve">Osasco, 21 </w:t>
      </w:r>
      <w:r w:rsidR="00377D65" w:rsidRPr="00823731">
        <w:t>de</w:t>
      </w:r>
      <w:r w:rsidR="004918F1" w:rsidRPr="00823731">
        <w:t xml:space="preserve"> </w:t>
      </w:r>
      <w:r w:rsidR="00377D65">
        <w:t>junho</w:t>
      </w:r>
      <w:r w:rsidR="00377D65" w:rsidRPr="00823731">
        <w:t xml:space="preserve"> de 2017.</w:t>
      </w:r>
    </w:p>
    <w:p w:rsidR="00377D65" w:rsidRPr="00823731" w:rsidRDefault="00377D65" w:rsidP="00377D65">
      <w:pPr>
        <w:pStyle w:val="Corpodetexto"/>
        <w:jc w:val="left"/>
      </w:pPr>
      <w:r w:rsidRPr="00823731">
        <w:t>Senhores (as) Gestores (as)</w:t>
      </w:r>
    </w:p>
    <w:p w:rsidR="00377D65" w:rsidRDefault="00377D65" w:rsidP="00377D65">
      <w:pPr>
        <w:pStyle w:val="Corpodetexto"/>
        <w:jc w:val="left"/>
      </w:pPr>
      <w:r w:rsidRPr="00823731">
        <w:t xml:space="preserve">Prezados (as) Coordenadores (as) </w:t>
      </w:r>
    </w:p>
    <w:p w:rsidR="00027569" w:rsidRPr="00823731" w:rsidRDefault="00027569" w:rsidP="00377D65">
      <w:pPr>
        <w:pStyle w:val="Corpodetexto"/>
        <w:jc w:val="left"/>
        <w:rPr>
          <w:b/>
        </w:rPr>
      </w:pPr>
    </w:p>
    <w:p w:rsidR="00377D65" w:rsidRPr="00823731" w:rsidRDefault="00377D65" w:rsidP="00377D65">
      <w:pPr>
        <w:jc w:val="both"/>
        <w:rPr>
          <w:b/>
          <w:bCs/>
        </w:rPr>
      </w:pPr>
    </w:p>
    <w:p w:rsidR="00377D65" w:rsidRPr="00823731" w:rsidRDefault="00377D65" w:rsidP="00377D65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693FE2">
        <w:rPr>
          <w:color w:val="000000" w:themeColor="text1"/>
        </w:rPr>
        <w:t>Formulário de Mobilização – Sala de Leitura</w:t>
      </w:r>
    </w:p>
    <w:p w:rsidR="00377D65" w:rsidRPr="00823731" w:rsidRDefault="00377D65" w:rsidP="00377D65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</w:p>
    <w:p w:rsidR="00377D65" w:rsidRPr="00823731" w:rsidRDefault="00377D65" w:rsidP="00377D65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377D65" w:rsidRDefault="05227258" w:rsidP="00377D65">
      <w:pPr>
        <w:spacing w:before="240"/>
        <w:ind w:firstLine="708"/>
        <w:jc w:val="both"/>
        <w:rPr>
          <w:color w:val="000000" w:themeColor="text1"/>
        </w:rPr>
      </w:pPr>
      <w:r>
        <w:t>A Sra. Dirigente</w:t>
      </w:r>
      <w:r w:rsidR="0053028B">
        <w:t xml:space="preserve"> Regional</w:t>
      </w:r>
      <w:r>
        <w:t xml:space="preserve"> de Ensino, no uso de </w:t>
      </w:r>
      <w:r w:rsidR="00693FE2">
        <w:t>suas atribuições legais, reitera, aos Professores Coordenadores, (que não tenham o professor responsável pelo ambiente de leitura)</w:t>
      </w:r>
      <w:r w:rsidR="0053028B">
        <w:t>,</w:t>
      </w:r>
      <w:r>
        <w:t xml:space="preserve"> o </w:t>
      </w:r>
      <w:r w:rsidRPr="05227258">
        <w:rPr>
          <w:color w:val="000000" w:themeColor="text1"/>
        </w:rPr>
        <w:t>Professor da Sala de Leit</w:t>
      </w:r>
      <w:r w:rsidR="00610CFC">
        <w:rPr>
          <w:color w:val="000000" w:themeColor="text1"/>
        </w:rPr>
        <w:t>ura, reconduzido em 31/01/ 2017</w:t>
      </w:r>
      <w:r w:rsidR="00027569">
        <w:rPr>
          <w:color w:val="000000" w:themeColor="text1"/>
        </w:rPr>
        <w:t xml:space="preserve"> e</w:t>
      </w:r>
      <w:r w:rsidRPr="05227258">
        <w:rPr>
          <w:color w:val="000000" w:themeColor="text1"/>
        </w:rPr>
        <w:t xml:space="preserve"> o Professor readaptado responsá</w:t>
      </w:r>
      <w:r w:rsidR="00693FE2">
        <w:rPr>
          <w:color w:val="000000" w:themeColor="text1"/>
        </w:rPr>
        <w:t>vel pela sala de leitura do PEI, a necessidade de preencher o formulário de Mobilização até 28/06/2017, a fim de que tenham os times formados para dar iníc</w:t>
      </w:r>
      <w:r w:rsidR="0053028B">
        <w:rPr>
          <w:color w:val="000000" w:themeColor="text1"/>
        </w:rPr>
        <w:t xml:space="preserve">io às atividades do Desafio de Leitura, no início de </w:t>
      </w:r>
      <w:proofErr w:type="gramStart"/>
      <w:r w:rsidR="0053028B">
        <w:rPr>
          <w:color w:val="000000" w:themeColor="text1"/>
        </w:rPr>
        <w:t>A</w:t>
      </w:r>
      <w:r w:rsidR="00693FE2">
        <w:rPr>
          <w:color w:val="000000" w:themeColor="text1"/>
        </w:rPr>
        <w:t>gosto</w:t>
      </w:r>
      <w:proofErr w:type="gramEnd"/>
      <w:r w:rsidR="00693FE2">
        <w:rPr>
          <w:color w:val="000000" w:themeColor="text1"/>
        </w:rPr>
        <w:t>.</w:t>
      </w:r>
    </w:p>
    <w:p w:rsidR="00693FE2" w:rsidRDefault="00693FE2" w:rsidP="00377D65">
      <w:pPr>
        <w:spacing w:before="240"/>
        <w:ind w:firstLine="708"/>
        <w:jc w:val="both"/>
      </w:pPr>
      <w:r>
        <w:t>Lin</w:t>
      </w:r>
      <w:r w:rsidR="00027569">
        <w:t xml:space="preserve">k do formulário de Mobilização: </w:t>
      </w:r>
      <w:hyperlink r:id="rId6" w:history="1">
        <w:r w:rsidR="00027569" w:rsidRPr="00C552D5">
          <w:rPr>
            <w:rStyle w:val="Hyperlink"/>
          </w:rPr>
          <w:t>http://bit.ly/Mobilização_SL</w:t>
        </w:r>
      </w:hyperlink>
    </w:p>
    <w:p w:rsidR="00377D65" w:rsidRPr="00823731" w:rsidRDefault="00377D65" w:rsidP="00377D65">
      <w:pPr>
        <w:pStyle w:val="NormalWeb"/>
        <w:ind w:firstLine="708"/>
        <w:jc w:val="both"/>
      </w:pPr>
      <w:r w:rsidRPr="00823731">
        <w:t>Cordialmente,</w:t>
      </w:r>
    </w:p>
    <w:p w:rsidR="00377D65" w:rsidRDefault="00377D65" w:rsidP="00377D65">
      <w:pPr>
        <w:pStyle w:val="NormalWeb"/>
        <w:ind w:firstLine="708"/>
        <w:jc w:val="both"/>
      </w:pP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Irene Machado Pantelidakis</w:t>
      </w: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377D65" w:rsidRDefault="00377D65" w:rsidP="00377D65">
      <w:pPr>
        <w:pStyle w:val="NormalWeb"/>
        <w:ind w:firstLine="708"/>
        <w:jc w:val="both"/>
      </w:pPr>
    </w:p>
    <w:p w:rsidR="00027569" w:rsidRDefault="00027569" w:rsidP="00377D65">
      <w:pPr>
        <w:pStyle w:val="NormalWeb"/>
        <w:ind w:firstLine="708"/>
        <w:jc w:val="both"/>
      </w:pPr>
    </w:p>
    <w:p w:rsidR="00610CFC" w:rsidRDefault="00610CFC" w:rsidP="00377D65">
      <w:pPr>
        <w:pStyle w:val="NormalWeb"/>
        <w:ind w:firstLine="708"/>
        <w:jc w:val="both"/>
      </w:pPr>
    </w:p>
    <w:p w:rsidR="00610CFC" w:rsidRDefault="00610CFC" w:rsidP="00377D65">
      <w:pPr>
        <w:pStyle w:val="NormalWeb"/>
        <w:ind w:firstLine="708"/>
        <w:jc w:val="both"/>
      </w:pPr>
    </w:p>
    <w:p w:rsidR="00610CFC" w:rsidRDefault="00610CFC" w:rsidP="00377D65">
      <w:pPr>
        <w:pStyle w:val="NormalWeb"/>
        <w:ind w:firstLine="708"/>
        <w:jc w:val="both"/>
      </w:pPr>
    </w:p>
    <w:p w:rsidR="00377D65" w:rsidRPr="00823731" w:rsidRDefault="00377D65" w:rsidP="00377D65">
      <w:pPr>
        <w:pStyle w:val="NormalWeb"/>
        <w:ind w:firstLine="708"/>
        <w:jc w:val="both"/>
      </w:pPr>
    </w:p>
    <w:p w:rsidR="00377D65" w:rsidRDefault="00377D65" w:rsidP="00377D65">
      <w:pPr>
        <w:pStyle w:val="NormalWeb"/>
        <w:ind w:firstLine="708"/>
        <w:jc w:val="both"/>
      </w:pPr>
      <w:r>
        <w:t>Responsáveis: Supervisora Ellis e PCNP Neuza</w:t>
      </w:r>
    </w:p>
    <w:p w:rsidR="007A6D4A" w:rsidRDefault="007A6D4A"/>
    <w:sectPr w:rsidR="007A6D4A" w:rsidSect="00107D85">
      <w:headerReference w:type="default" r:id="rId7"/>
      <w:footerReference w:type="default" r:id="rId8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65" w:rsidRDefault="003C6665" w:rsidP="005C410F">
      <w:r>
        <w:separator/>
      </w:r>
    </w:p>
  </w:endnote>
  <w:endnote w:type="continuationSeparator" w:id="0">
    <w:p w:rsidR="003C6665" w:rsidRDefault="003C6665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3C6665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65" w:rsidRDefault="003C6665" w:rsidP="005C410F">
      <w:r>
        <w:separator/>
      </w:r>
    </w:p>
  </w:footnote>
  <w:footnote w:type="continuationSeparator" w:id="0">
    <w:p w:rsidR="003C6665" w:rsidRDefault="003C6665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3C6665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3C6665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3C6665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3C66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027569"/>
    <w:rsid w:val="000B17C9"/>
    <w:rsid w:val="00186F15"/>
    <w:rsid w:val="001F2AB6"/>
    <w:rsid w:val="00371891"/>
    <w:rsid w:val="00377D65"/>
    <w:rsid w:val="003C6665"/>
    <w:rsid w:val="004918F1"/>
    <w:rsid w:val="0053028B"/>
    <w:rsid w:val="00563F46"/>
    <w:rsid w:val="005C410F"/>
    <w:rsid w:val="00610CFC"/>
    <w:rsid w:val="00653CFA"/>
    <w:rsid w:val="00693FE2"/>
    <w:rsid w:val="006E4943"/>
    <w:rsid w:val="007431C9"/>
    <w:rsid w:val="007A6D4A"/>
    <w:rsid w:val="008508F1"/>
    <w:rsid w:val="009673AA"/>
    <w:rsid w:val="00A442C8"/>
    <w:rsid w:val="00A8497B"/>
    <w:rsid w:val="00BD4BA7"/>
    <w:rsid w:val="00CD6395"/>
    <w:rsid w:val="00D858EE"/>
    <w:rsid w:val="00DC49D0"/>
    <w:rsid w:val="00E068E1"/>
    <w:rsid w:val="00EB5EB5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BB6D-2E3E-4C15-B486-5DAF686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93FE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3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Mobiliza&#231;&#227;o_S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2017-06-22T14:39:00Z</dcterms:created>
  <dcterms:modified xsi:type="dcterms:W3CDTF">2017-06-22T14:39:00Z</dcterms:modified>
</cp:coreProperties>
</file>