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14" w:rsidRPr="0020293C" w:rsidRDefault="00517614" w:rsidP="00517614">
      <w:pPr>
        <w:spacing w:before="100" w:beforeAutospacing="1" w:after="100" w:afterAutospacing="1"/>
        <w:rPr>
          <w:rFonts w:ascii="Trebuchet MS" w:hAnsi="Trebuchet MS"/>
          <w:b/>
          <w:bCs/>
          <w:sz w:val="18"/>
          <w:szCs w:val="18"/>
        </w:rPr>
      </w:pPr>
      <w:r w:rsidRPr="0020293C">
        <w:rPr>
          <w:rFonts w:ascii="Trebuchet MS" w:hAnsi="Trebuchet MS"/>
          <w:b/>
          <w:bCs/>
          <w:sz w:val="18"/>
          <w:szCs w:val="18"/>
        </w:rPr>
        <w:t xml:space="preserve">Taubaté, </w:t>
      </w:r>
      <w:r w:rsidR="004F0397">
        <w:rPr>
          <w:rFonts w:ascii="Trebuchet MS" w:hAnsi="Trebuchet MS"/>
          <w:b/>
          <w:bCs/>
          <w:sz w:val="18"/>
          <w:szCs w:val="18"/>
        </w:rPr>
        <w:t>12</w:t>
      </w:r>
      <w:r w:rsidRPr="0020293C">
        <w:rPr>
          <w:rFonts w:ascii="Trebuchet MS" w:hAnsi="Trebuchet MS"/>
          <w:b/>
          <w:bCs/>
          <w:sz w:val="18"/>
          <w:szCs w:val="18"/>
        </w:rPr>
        <w:t xml:space="preserve"> de </w:t>
      </w:r>
      <w:r w:rsidR="004F0397">
        <w:rPr>
          <w:rFonts w:ascii="Trebuchet MS" w:hAnsi="Trebuchet MS"/>
          <w:b/>
          <w:bCs/>
          <w:sz w:val="18"/>
          <w:szCs w:val="18"/>
        </w:rPr>
        <w:t>junho</w:t>
      </w:r>
      <w:r w:rsidRPr="0020293C">
        <w:rPr>
          <w:rFonts w:ascii="Trebuchet MS" w:hAnsi="Trebuchet MS"/>
          <w:b/>
          <w:bCs/>
          <w:sz w:val="18"/>
          <w:szCs w:val="18"/>
        </w:rPr>
        <w:t xml:space="preserve"> de 201</w:t>
      </w:r>
      <w:r w:rsidR="004F0397">
        <w:rPr>
          <w:rFonts w:ascii="Trebuchet MS" w:hAnsi="Trebuchet MS"/>
          <w:b/>
          <w:bCs/>
          <w:sz w:val="18"/>
          <w:szCs w:val="18"/>
        </w:rPr>
        <w:t>7</w:t>
      </w:r>
      <w:r w:rsidRPr="0020293C">
        <w:rPr>
          <w:rFonts w:ascii="Trebuchet MS" w:hAnsi="Trebuchet MS"/>
          <w:b/>
          <w:bCs/>
          <w:sz w:val="18"/>
          <w:szCs w:val="18"/>
        </w:rPr>
        <w:t>.</w:t>
      </w:r>
    </w:p>
    <w:p w:rsidR="005D45BC" w:rsidRPr="0020293C" w:rsidRDefault="00CC3742" w:rsidP="005D45BC">
      <w:pPr>
        <w:spacing w:before="100" w:beforeAutospacing="1" w:after="100" w:afterAutospacing="1"/>
        <w:jc w:val="center"/>
        <w:rPr>
          <w:rFonts w:ascii="Trebuchet MS" w:hAnsi="Trebuchet MS"/>
          <w:b/>
          <w:bCs/>
          <w:sz w:val="18"/>
          <w:szCs w:val="18"/>
        </w:rPr>
      </w:pPr>
      <w:r w:rsidRPr="0020293C">
        <w:rPr>
          <w:rFonts w:ascii="Trebuchet MS" w:hAnsi="Trebuchet MS"/>
          <w:b/>
          <w:bCs/>
          <w:sz w:val="18"/>
          <w:szCs w:val="18"/>
        </w:rPr>
        <w:t>BOLETIM INFORMATIVO</w:t>
      </w:r>
      <w:r w:rsidR="005D45BC" w:rsidRPr="0020293C">
        <w:rPr>
          <w:rFonts w:ascii="Trebuchet MS" w:hAnsi="Trebuchet MS"/>
          <w:b/>
          <w:bCs/>
          <w:sz w:val="18"/>
          <w:szCs w:val="18"/>
        </w:rPr>
        <w:t xml:space="preserve"> Nº </w:t>
      </w:r>
      <w:r w:rsidR="004F0397">
        <w:rPr>
          <w:rFonts w:ascii="Trebuchet MS" w:hAnsi="Trebuchet MS"/>
          <w:b/>
          <w:bCs/>
          <w:sz w:val="18"/>
          <w:szCs w:val="18"/>
        </w:rPr>
        <w:t>20/2017</w:t>
      </w:r>
    </w:p>
    <w:p w:rsidR="00517614" w:rsidRPr="00517614" w:rsidRDefault="00517614" w:rsidP="00517614">
      <w:pPr>
        <w:spacing w:before="100" w:beforeAutospacing="1" w:after="100" w:afterAutospacing="1" w:line="374" w:lineRule="atLeast"/>
        <w:jc w:val="both"/>
        <w:rPr>
          <w:rFonts w:ascii="Trebuchet MS" w:hAnsi="Trebuchet MS"/>
          <w:color w:val="000000"/>
          <w:sz w:val="18"/>
          <w:szCs w:val="18"/>
        </w:rPr>
      </w:pPr>
      <w:r w:rsidRPr="00517614">
        <w:rPr>
          <w:rFonts w:ascii="Trebuchet MS" w:hAnsi="Trebuchet MS"/>
          <w:color w:val="000000"/>
          <w:sz w:val="18"/>
          <w:szCs w:val="18"/>
        </w:rPr>
        <w:t>Assunto:</w:t>
      </w:r>
      <w:r w:rsidRPr="00517614">
        <w:rPr>
          <w:rFonts w:ascii="Trebuchet MS" w:hAnsi="Trebuchet MS"/>
          <w:b/>
          <w:bCs/>
          <w:color w:val="000000"/>
          <w:sz w:val="18"/>
          <w:szCs w:val="18"/>
        </w:rPr>
        <w:t> Convocação para sessão de escolha de vaga - Concurso Público para PEB II (Professor de Educação Básica II).</w:t>
      </w:r>
    </w:p>
    <w:p w:rsidR="00517614" w:rsidRDefault="00517614" w:rsidP="00517614">
      <w:pPr>
        <w:spacing w:before="100" w:beforeAutospacing="1" w:after="100" w:afterAutospacing="1" w:line="374" w:lineRule="atLeast"/>
        <w:jc w:val="both"/>
        <w:rPr>
          <w:rFonts w:ascii="Trebuchet MS" w:hAnsi="Trebuchet MS"/>
          <w:color w:val="000000"/>
          <w:sz w:val="18"/>
          <w:szCs w:val="18"/>
        </w:rPr>
      </w:pPr>
      <w:r w:rsidRPr="00517614">
        <w:rPr>
          <w:rFonts w:ascii="Trebuchet MS" w:hAnsi="Trebuchet MS"/>
          <w:color w:val="000000"/>
          <w:sz w:val="18"/>
          <w:szCs w:val="18"/>
        </w:rPr>
        <w:t xml:space="preserve">         A Dirigente Regional de Ensino, por meio da Comissão Responsável pelo Ingresso e Posse de Professor, </w:t>
      </w:r>
      <w:r w:rsidRPr="00517614">
        <w:rPr>
          <w:rFonts w:ascii="Trebuchet MS" w:hAnsi="Trebuchet MS"/>
          <w:b/>
          <w:color w:val="000000"/>
          <w:sz w:val="18"/>
          <w:szCs w:val="18"/>
        </w:rPr>
        <w:t>retransmite</w:t>
      </w:r>
      <w:r w:rsidRPr="00517614">
        <w:rPr>
          <w:rFonts w:ascii="Trebuchet MS" w:hAnsi="Trebuchet MS"/>
          <w:color w:val="000000"/>
          <w:sz w:val="18"/>
          <w:szCs w:val="18"/>
        </w:rPr>
        <w:t xml:space="preserve"> </w:t>
      </w:r>
      <w:r w:rsidR="005D45BC">
        <w:rPr>
          <w:rFonts w:ascii="Trebuchet MS" w:hAnsi="Trebuchet MS"/>
          <w:color w:val="000000"/>
          <w:sz w:val="18"/>
          <w:szCs w:val="18"/>
        </w:rPr>
        <w:t xml:space="preserve">Convocação </w:t>
      </w:r>
      <w:r w:rsidR="00AF6DE7">
        <w:rPr>
          <w:rFonts w:ascii="Trebuchet MS" w:hAnsi="Trebuchet MS"/>
          <w:color w:val="000000"/>
          <w:sz w:val="18"/>
          <w:szCs w:val="18"/>
        </w:rPr>
        <w:t>para Sessão de E</w:t>
      </w:r>
      <w:r w:rsidRPr="00517614">
        <w:rPr>
          <w:rFonts w:ascii="Trebuchet MS" w:hAnsi="Trebuchet MS"/>
          <w:color w:val="000000"/>
          <w:sz w:val="18"/>
          <w:szCs w:val="18"/>
        </w:rPr>
        <w:t>scolha de Vagas – Concurso Público para PEB II (Professor de Educ</w:t>
      </w:r>
      <w:r>
        <w:rPr>
          <w:rFonts w:ascii="Trebuchet MS" w:hAnsi="Trebuchet MS"/>
          <w:color w:val="000000"/>
          <w:sz w:val="18"/>
          <w:szCs w:val="18"/>
        </w:rPr>
        <w:t>ação Básica II), conforme segue abaixo.</w:t>
      </w:r>
    </w:p>
    <w:p w:rsidR="00517614" w:rsidRDefault="00517614" w:rsidP="00517614">
      <w:pPr>
        <w:spacing w:before="100" w:beforeAutospacing="1" w:after="100" w:afterAutospacing="1" w:line="374" w:lineRule="atLeast"/>
        <w:jc w:val="both"/>
        <w:rPr>
          <w:rFonts w:ascii="Trebuchet MS" w:hAnsi="Trebuchet MS"/>
          <w:color w:val="000000"/>
          <w:sz w:val="18"/>
          <w:szCs w:val="18"/>
        </w:rPr>
      </w:pPr>
      <w:r>
        <w:rPr>
          <w:rFonts w:ascii="Trebuchet MS" w:hAnsi="Trebuchet MS"/>
          <w:color w:val="000000"/>
          <w:sz w:val="18"/>
          <w:szCs w:val="18"/>
        </w:rPr>
        <w:tab/>
        <w:t xml:space="preserve">Disponibiliza ainda, </w:t>
      </w:r>
      <w:hyperlink r:id="rId8" w:history="1">
        <w:r w:rsidR="00AF6DE7" w:rsidRPr="006F2FA3">
          <w:rPr>
            <w:rStyle w:val="Hyperlink"/>
            <w:rFonts w:ascii="Trebuchet MS" w:hAnsi="Trebuchet MS"/>
            <w:sz w:val="18"/>
            <w:szCs w:val="18"/>
          </w:rPr>
          <w:t xml:space="preserve">EM </w:t>
        </w:r>
        <w:bookmarkStart w:id="0" w:name="_GoBack"/>
        <w:r w:rsidR="00AF6DE7" w:rsidRPr="006F2FA3">
          <w:rPr>
            <w:rStyle w:val="Hyperlink"/>
            <w:rFonts w:ascii="Trebuchet MS" w:hAnsi="Trebuchet MS"/>
            <w:sz w:val="18"/>
            <w:szCs w:val="18"/>
          </w:rPr>
          <w:t>A</w:t>
        </w:r>
        <w:bookmarkEnd w:id="0"/>
        <w:r w:rsidR="00AF6DE7" w:rsidRPr="006F2FA3">
          <w:rPr>
            <w:rStyle w:val="Hyperlink"/>
            <w:rFonts w:ascii="Trebuchet MS" w:hAnsi="Trebuchet MS"/>
            <w:sz w:val="18"/>
            <w:szCs w:val="18"/>
          </w:rPr>
          <w:t>N</w:t>
        </w:r>
        <w:r w:rsidR="00AF6DE7" w:rsidRPr="006F2FA3">
          <w:rPr>
            <w:rStyle w:val="Hyperlink"/>
            <w:rFonts w:ascii="Trebuchet MS" w:hAnsi="Trebuchet MS"/>
            <w:sz w:val="18"/>
            <w:szCs w:val="18"/>
          </w:rPr>
          <w:t>EXO</w:t>
        </w:r>
      </w:hyperlink>
      <w:r>
        <w:rPr>
          <w:rFonts w:ascii="Trebuchet MS" w:hAnsi="Trebuchet MS"/>
          <w:color w:val="000000"/>
          <w:sz w:val="18"/>
          <w:szCs w:val="18"/>
        </w:rPr>
        <w:t xml:space="preserve">, a </w:t>
      </w:r>
      <w:r w:rsidRPr="005D45BC">
        <w:rPr>
          <w:rFonts w:ascii="Trebuchet MS" w:hAnsi="Trebuchet MS"/>
          <w:b/>
          <w:color w:val="000000"/>
          <w:sz w:val="18"/>
          <w:szCs w:val="18"/>
        </w:rPr>
        <w:t>relação de vagas existentes por disciplina/escola</w:t>
      </w:r>
      <w:r w:rsidR="0020293C">
        <w:rPr>
          <w:rFonts w:ascii="Trebuchet MS" w:hAnsi="Trebuchet MS"/>
          <w:color w:val="000000"/>
          <w:sz w:val="18"/>
          <w:szCs w:val="18"/>
        </w:rPr>
        <w:t xml:space="preserve"> e a </w:t>
      </w:r>
      <w:r w:rsidR="0020293C" w:rsidRPr="0020293C">
        <w:rPr>
          <w:rFonts w:ascii="Trebuchet MS" w:hAnsi="Trebuchet MS"/>
          <w:b/>
          <w:color w:val="000000"/>
          <w:sz w:val="18"/>
          <w:szCs w:val="18"/>
        </w:rPr>
        <w:t xml:space="preserve">classificação, com a chamada </w:t>
      </w:r>
      <w:r w:rsidR="0020293C">
        <w:rPr>
          <w:rFonts w:ascii="Trebuchet MS" w:hAnsi="Trebuchet MS"/>
          <w:b/>
          <w:color w:val="000000"/>
          <w:sz w:val="18"/>
          <w:szCs w:val="18"/>
        </w:rPr>
        <w:t xml:space="preserve">nominal </w:t>
      </w:r>
      <w:r w:rsidR="0020293C" w:rsidRPr="0020293C">
        <w:rPr>
          <w:rFonts w:ascii="Trebuchet MS" w:hAnsi="Trebuchet MS"/>
          <w:b/>
          <w:color w:val="000000"/>
          <w:sz w:val="18"/>
          <w:szCs w:val="18"/>
        </w:rPr>
        <w:t>e horários</w:t>
      </w:r>
      <w:r w:rsidR="0020293C">
        <w:rPr>
          <w:rFonts w:ascii="Trebuchet MS" w:hAnsi="Trebuchet MS"/>
          <w:color w:val="000000"/>
          <w:sz w:val="18"/>
          <w:szCs w:val="18"/>
        </w:rPr>
        <w:t>,</w:t>
      </w:r>
      <w:r>
        <w:rPr>
          <w:rFonts w:ascii="Trebuchet MS" w:hAnsi="Trebuchet MS"/>
          <w:color w:val="000000"/>
          <w:sz w:val="18"/>
          <w:szCs w:val="18"/>
        </w:rPr>
        <w:t xml:space="preserve"> conforme publicação no </w:t>
      </w:r>
      <w:r w:rsidR="00652F2B" w:rsidRPr="00DB0C89">
        <w:rPr>
          <w:rFonts w:ascii="Trebuchet MS" w:hAnsi="Trebuchet MS" w:cs="Frutiger-Black"/>
          <w:bCs/>
          <w:sz w:val="18"/>
          <w:szCs w:val="18"/>
        </w:rPr>
        <w:t>Diário Oficial</w:t>
      </w:r>
      <w:r w:rsidR="00DB0C89">
        <w:rPr>
          <w:rFonts w:ascii="Trebuchet MS" w:hAnsi="Trebuchet MS" w:cs="Frutiger-Black"/>
          <w:b/>
          <w:bCs/>
          <w:sz w:val="18"/>
          <w:szCs w:val="18"/>
        </w:rPr>
        <w:t xml:space="preserve">, </w:t>
      </w:r>
      <w:r w:rsidR="00652F2B">
        <w:rPr>
          <w:rFonts w:ascii="Trebuchet MS" w:hAnsi="Trebuchet MS" w:cs="Frutiger-Light"/>
          <w:sz w:val="18"/>
          <w:szCs w:val="18"/>
        </w:rPr>
        <w:t>Poder Executivo</w:t>
      </w:r>
      <w:r w:rsidR="00652F2B" w:rsidRPr="00E00A9C">
        <w:rPr>
          <w:rFonts w:ascii="Trebuchet MS" w:hAnsi="Trebuchet MS" w:cs="Frutiger-Light"/>
          <w:sz w:val="18"/>
          <w:szCs w:val="18"/>
        </w:rPr>
        <w:t xml:space="preserve"> </w:t>
      </w:r>
      <w:r w:rsidR="00652F2B">
        <w:rPr>
          <w:rFonts w:ascii="Trebuchet MS" w:hAnsi="Trebuchet MS" w:cs="Frutiger-Light"/>
          <w:sz w:val="18"/>
          <w:szCs w:val="18"/>
        </w:rPr>
        <w:t>–</w:t>
      </w:r>
      <w:r w:rsidR="00652F2B" w:rsidRPr="00E00A9C">
        <w:rPr>
          <w:rFonts w:ascii="Trebuchet MS" w:hAnsi="Trebuchet MS" w:cs="Frutiger-Light"/>
          <w:sz w:val="18"/>
          <w:szCs w:val="18"/>
        </w:rPr>
        <w:t xml:space="preserve"> </w:t>
      </w:r>
      <w:r w:rsidR="00652F2B">
        <w:rPr>
          <w:rFonts w:ascii="Trebuchet MS" w:hAnsi="Trebuchet MS" w:cs="Frutiger-Light"/>
          <w:sz w:val="18"/>
          <w:szCs w:val="18"/>
        </w:rPr>
        <w:t>seção I –</w:t>
      </w:r>
      <w:r w:rsidR="00652F2B" w:rsidRPr="00E00A9C">
        <w:rPr>
          <w:rFonts w:ascii="Trebuchet MS" w:hAnsi="Trebuchet MS" w:cs="Frutiger-Light"/>
          <w:sz w:val="18"/>
          <w:szCs w:val="18"/>
        </w:rPr>
        <w:t xml:space="preserve"> </w:t>
      </w:r>
      <w:r w:rsidR="00652F2B" w:rsidRPr="00CC3742">
        <w:rPr>
          <w:rFonts w:ascii="Trebuchet MS" w:hAnsi="Trebuchet MS" w:cs="Frutiger-Light"/>
          <w:sz w:val="18"/>
          <w:szCs w:val="18"/>
        </w:rPr>
        <w:t>SUPLEMENTO</w:t>
      </w:r>
      <w:r w:rsidR="00652F2B">
        <w:rPr>
          <w:rFonts w:ascii="Trebuchet MS" w:hAnsi="Trebuchet MS" w:cs="Frutiger-Light"/>
          <w:sz w:val="18"/>
          <w:szCs w:val="18"/>
        </w:rPr>
        <w:t>, Volume 127 – Número 108 – São Paulo, sexta</w:t>
      </w:r>
      <w:r w:rsidR="00652F2B" w:rsidRPr="00E00A9C">
        <w:rPr>
          <w:rFonts w:ascii="Trebuchet MS" w:hAnsi="Trebuchet MS" w:cs="Frutiger-Light"/>
          <w:sz w:val="18"/>
          <w:szCs w:val="18"/>
        </w:rPr>
        <w:t xml:space="preserve">-feira, </w:t>
      </w:r>
      <w:r w:rsidR="00652F2B">
        <w:rPr>
          <w:rFonts w:ascii="Trebuchet MS" w:hAnsi="Trebuchet MS" w:cs="Frutiger-Light"/>
          <w:sz w:val="18"/>
          <w:szCs w:val="18"/>
        </w:rPr>
        <w:t>9</w:t>
      </w:r>
      <w:r w:rsidR="00652F2B" w:rsidRPr="00E00A9C">
        <w:rPr>
          <w:rFonts w:ascii="Trebuchet MS" w:hAnsi="Trebuchet MS" w:cs="Frutiger-Light"/>
          <w:sz w:val="18"/>
          <w:szCs w:val="18"/>
        </w:rPr>
        <w:t xml:space="preserve"> de </w:t>
      </w:r>
      <w:r w:rsidR="00652F2B">
        <w:rPr>
          <w:rFonts w:ascii="Trebuchet MS" w:hAnsi="Trebuchet MS" w:cs="Frutiger-Light"/>
          <w:sz w:val="18"/>
          <w:szCs w:val="18"/>
        </w:rPr>
        <w:t>junho</w:t>
      </w:r>
      <w:r w:rsidR="00652F2B" w:rsidRPr="00E00A9C">
        <w:rPr>
          <w:rFonts w:ascii="Trebuchet MS" w:hAnsi="Trebuchet MS" w:cs="Frutiger-Light"/>
          <w:sz w:val="18"/>
          <w:szCs w:val="18"/>
        </w:rPr>
        <w:t xml:space="preserve"> de 201</w:t>
      </w:r>
      <w:r w:rsidR="00652F2B">
        <w:rPr>
          <w:rFonts w:ascii="Trebuchet MS" w:hAnsi="Trebuchet MS" w:cs="Frutiger-Light"/>
          <w:sz w:val="18"/>
          <w:szCs w:val="18"/>
        </w:rPr>
        <w:t>7</w:t>
      </w:r>
      <w:r w:rsidR="0020293C" w:rsidRPr="00FF3AD8">
        <w:rPr>
          <w:rFonts w:ascii="Trebuchet MS" w:hAnsi="Trebuchet MS"/>
          <w:color w:val="000000"/>
          <w:sz w:val="18"/>
          <w:szCs w:val="18"/>
        </w:rPr>
        <w:t xml:space="preserve">, páginas </w:t>
      </w:r>
      <w:r w:rsidR="00DB0C89">
        <w:rPr>
          <w:rFonts w:ascii="Trebuchet MS" w:hAnsi="Trebuchet MS"/>
          <w:color w:val="000000"/>
          <w:sz w:val="18"/>
          <w:szCs w:val="18"/>
        </w:rPr>
        <w:t>65</w:t>
      </w:r>
      <w:r w:rsidR="00DB0C89" w:rsidRPr="00FF3AD8">
        <w:rPr>
          <w:rFonts w:ascii="Trebuchet MS" w:hAnsi="Trebuchet MS"/>
          <w:color w:val="000000"/>
          <w:sz w:val="18"/>
          <w:szCs w:val="18"/>
        </w:rPr>
        <w:t xml:space="preserve"> e </w:t>
      </w:r>
      <w:r w:rsidR="00DB0C89">
        <w:rPr>
          <w:rFonts w:ascii="Trebuchet MS" w:hAnsi="Trebuchet MS"/>
          <w:color w:val="000000"/>
          <w:sz w:val="18"/>
          <w:szCs w:val="18"/>
        </w:rPr>
        <w:t>66</w:t>
      </w:r>
      <w:r w:rsidR="00DB0C89" w:rsidRPr="00FF3AD8">
        <w:rPr>
          <w:rFonts w:ascii="Trebuchet MS" w:hAnsi="Trebuchet MS"/>
          <w:color w:val="000000"/>
          <w:sz w:val="18"/>
          <w:szCs w:val="18"/>
        </w:rPr>
        <w:t xml:space="preserve"> (classificação/chamada/horário)</w:t>
      </w:r>
      <w:r w:rsidR="00DB0C89">
        <w:rPr>
          <w:rFonts w:ascii="Trebuchet MS" w:hAnsi="Trebuchet MS"/>
          <w:color w:val="000000"/>
          <w:sz w:val="18"/>
          <w:szCs w:val="18"/>
        </w:rPr>
        <w:t xml:space="preserve"> e 107 e</w:t>
      </w:r>
      <w:r w:rsidR="0020293C" w:rsidRPr="00FF3AD8">
        <w:rPr>
          <w:rFonts w:ascii="Trebuchet MS" w:hAnsi="Trebuchet MS"/>
          <w:color w:val="000000"/>
          <w:sz w:val="18"/>
          <w:szCs w:val="18"/>
        </w:rPr>
        <w:t xml:space="preserve"> </w:t>
      </w:r>
      <w:r w:rsidR="00DB0C89">
        <w:rPr>
          <w:rFonts w:ascii="Trebuchet MS" w:hAnsi="Trebuchet MS"/>
          <w:color w:val="000000"/>
          <w:sz w:val="18"/>
          <w:szCs w:val="18"/>
        </w:rPr>
        <w:t xml:space="preserve">108 </w:t>
      </w:r>
      <w:r w:rsidR="0020293C" w:rsidRPr="00FF3AD8">
        <w:rPr>
          <w:rFonts w:ascii="Trebuchet MS" w:hAnsi="Trebuchet MS"/>
          <w:color w:val="000000"/>
          <w:sz w:val="18"/>
          <w:szCs w:val="18"/>
        </w:rPr>
        <w:t>(relação de vagas)</w:t>
      </w:r>
      <w:r w:rsidR="00FF3AD8">
        <w:rPr>
          <w:rFonts w:ascii="Trebuchet MS" w:hAnsi="Trebuchet MS"/>
          <w:color w:val="000000"/>
          <w:sz w:val="18"/>
          <w:szCs w:val="18"/>
        </w:rPr>
        <w:t>.</w:t>
      </w:r>
    </w:p>
    <w:p w:rsidR="005D45BC" w:rsidRDefault="005D45BC" w:rsidP="00517614">
      <w:pPr>
        <w:autoSpaceDE w:val="0"/>
        <w:autoSpaceDN w:val="0"/>
        <w:adjustRightInd w:val="0"/>
        <w:jc w:val="both"/>
        <w:rPr>
          <w:rFonts w:ascii="Trebuchet MS" w:hAnsi="Trebuchet MS" w:cs="Frutiger-Black"/>
          <w:b/>
          <w:bCs/>
          <w:sz w:val="18"/>
          <w:szCs w:val="18"/>
        </w:rPr>
      </w:pPr>
    </w:p>
    <w:p w:rsidR="00643465" w:rsidRPr="00E00A9C" w:rsidRDefault="00643465" w:rsidP="00643465">
      <w:pPr>
        <w:autoSpaceDE w:val="0"/>
        <w:autoSpaceDN w:val="0"/>
        <w:adjustRightInd w:val="0"/>
        <w:jc w:val="both"/>
        <w:rPr>
          <w:rFonts w:ascii="Trebuchet MS" w:hAnsi="Trebuchet MS" w:cs="Frutiger-Cn"/>
          <w:sz w:val="18"/>
          <w:szCs w:val="18"/>
        </w:rPr>
      </w:pPr>
      <w:r>
        <w:rPr>
          <w:rFonts w:ascii="Trebuchet MS" w:hAnsi="Trebuchet MS" w:cs="Frutiger-Black"/>
          <w:b/>
          <w:bCs/>
          <w:sz w:val="18"/>
          <w:szCs w:val="18"/>
        </w:rPr>
        <w:t>“Diário Ofi</w:t>
      </w:r>
      <w:r w:rsidRPr="00E00A9C">
        <w:rPr>
          <w:rFonts w:ascii="Trebuchet MS" w:hAnsi="Trebuchet MS" w:cs="Frutiger-Black"/>
          <w:b/>
          <w:bCs/>
          <w:sz w:val="18"/>
          <w:szCs w:val="18"/>
        </w:rPr>
        <w:t xml:space="preserve">cial </w:t>
      </w:r>
      <w:r>
        <w:rPr>
          <w:rFonts w:ascii="Trebuchet MS" w:hAnsi="Trebuchet MS" w:cs="Frutiger-Light"/>
          <w:sz w:val="18"/>
          <w:szCs w:val="18"/>
        </w:rPr>
        <w:t>Poder Executivo</w:t>
      </w:r>
      <w:r w:rsidRPr="00E00A9C">
        <w:rPr>
          <w:rFonts w:ascii="Trebuchet MS" w:hAnsi="Trebuchet MS" w:cs="Frutiger-Light"/>
          <w:sz w:val="18"/>
          <w:szCs w:val="18"/>
        </w:rPr>
        <w:t xml:space="preserve"> </w:t>
      </w:r>
      <w:r>
        <w:rPr>
          <w:rFonts w:ascii="Trebuchet MS" w:hAnsi="Trebuchet MS" w:cs="Frutiger-Light"/>
          <w:sz w:val="18"/>
          <w:szCs w:val="18"/>
        </w:rPr>
        <w:t>–</w:t>
      </w:r>
      <w:r w:rsidRPr="00E00A9C">
        <w:rPr>
          <w:rFonts w:ascii="Trebuchet MS" w:hAnsi="Trebuchet MS" w:cs="Frutiger-Light"/>
          <w:sz w:val="18"/>
          <w:szCs w:val="18"/>
        </w:rPr>
        <w:t xml:space="preserve"> </w:t>
      </w:r>
      <w:r>
        <w:rPr>
          <w:rFonts w:ascii="Trebuchet MS" w:hAnsi="Trebuchet MS" w:cs="Frutiger-Light"/>
          <w:sz w:val="18"/>
          <w:szCs w:val="18"/>
        </w:rPr>
        <w:t>seção I –</w:t>
      </w:r>
      <w:r w:rsidRPr="00E00A9C">
        <w:rPr>
          <w:rFonts w:ascii="Trebuchet MS" w:hAnsi="Trebuchet MS" w:cs="Frutiger-Light"/>
          <w:sz w:val="18"/>
          <w:szCs w:val="18"/>
        </w:rPr>
        <w:t xml:space="preserve"> </w:t>
      </w:r>
      <w:r w:rsidRPr="00CC3742">
        <w:rPr>
          <w:rFonts w:ascii="Trebuchet MS" w:hAnsi="Trebuchet MS" w:cs="Frutiger-Light"/>
          <w:sz w:val="18"/>
          <w:szCs w:val="18"/>
        </w:rPr>
        <w:t>SUPLEMENTO</w:t>
      </w:r>
      <w:r>
        <w:rPr>
          <w:rFonts w:ascii="Trebuchet MS" w:hAnsi="Trebuchet MS" w:cs="Frutiger-Light"/>
          <w:sz w:val="18"/>
          <w:szCs w:val="18"/>
        </w:rPr>
        <w:t>, Volume 127 – Número 108 – São Paulo, sexta</w:t>
      </w:r>
      <w:r w:rsidRPr="00E00A9C">
        <w:rPr>
          <w:rFonts w:ascii="Trebuchet MS" w:hAnsi="Trebuchet MS" w:cs="Frutiger-Light"/>
          <w:sz w:val="18"/>
          <w:szCs w:val="18"/>
        </w:rPr>
        <w:t xml:space="preserve">-feira, </w:t>
      </w:r>
      <w:r>
        <w:rPr>
          <w:rFonts w:ascii="Trebuchet MS" w:hAnsi="Trebuchet MS" w:cs="Frutiger-Light"/>
          <w:sz w:val="18"/>
          <w:szCs w:val="18"/>
        </w:rPr>
        <w:t>9</w:t>
      </w:r>
      <w:r w:rsidRPr="00E00A9C">
        <w:rPr>
          <w:rFonts w:ascii="Trebuchet MS" w:hAnsi="Trebuchet MS" w:cs="Frutiger-Light"/>
          <w:sz w:val="18"/>
          <w:szCs w:val="18"/>
        </w:rPr>
        <w:t xml:space="preserve"> de </w:t>
      </w:r>
      <w:r>
        <w:rPr>
          <w:rFonts w:ascii="Trebuchet MS" w:hAnsi="Trebuchet MS" w:cs="Frutiger-Light"/>
          <w:sz w:val="18"/>
          <w:szCs w:val="18"/>
        </w:rPr>
        <w:t>junho</w:t>
      </w:r>
      <w:r w:rsidRPr="00E00A9C">
        <w:rPr>
          <w:rFonts w:ascii="Trebuchet MS" w:hAnsi="Trebuchet MS" w:cs="Frutiger-Light"/>
          <w:sz w:val="18"/>
          <w:szCs w:val="18"/>
        </w:rPr>
        <w:t xml:space="preserve"> de 201</w:t>
      </w:r>
      <w:r>
        <w:rPr>
          <w:rFonts w:ascii="Trebuchet MS" w:hAnsi="Trebuchet MS" w:cs="Frutiger-Light"/>
          <w:sz w:val="18"/>
          <w:szCs w:val="18"/>
        </w:rPr>
        <w:t>7”</w:t>
      </w:r>
    </w:p>
    <w:p w:rsidR="00643465" w:rsidRDefault="00643465" w:rsidP="00643465">
      <w:pPr>
        <w:jc w:val="both"/>
        <w:rPr>
          <w:rFonts w:ascii="Trebuchet MS" w:hAnsi="Trebuchet MS"/>
          <w:sz w:val="18"/>
          <w:szCs w:val="18"/>
        </w:rPr>
      </w:pP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EDUCAÇÃO</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COORDENADORIA DE GESTÃO DE RECURSOS HUMANOS CONCURSO PÚBLICO PARA PROVIMENTO DE CARGOS DE PROFESSOR EDUCAÇÃO BÁSICA II/2014 </w:t>
      </w:r>
    </w:p>
    <w:p w:rsidR="00643465"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A Coordenadora da Coordenadoria de Gestão de Recursos Humanos da Secretaria de Estado da Educação, nos termos do Capítulo XIII, item 18 das Instruções Especiais SE 02/2013, publicadas no DOE 26/09/2013, disciplinadoras do concurso em questão, observado o Decreto Nº 55.144, de 10 de dezembro de 2009, alterado pelo Decreto Nº 59.447, de 19 de agosto de 2013, CONVOCA os candidatos aprovados e classificados no concurso em epígrafe, para as sessões de escolha de vagas, a serem realizadas em dias, horário e locais adiante mencionados, e baixa as seguintes instruções. </w:t>
      </w:r>
    </w:p>
    <w:p w:rsidR="00643465" w:rsidRPr="0025030D" w:rsidRDefault="00643465" w:rsidP="00643465">
      <w:pPr>
        <w:spacing w:line="360" w:lineRule="auto"/>
        <w:jc w:val="both"/>
        <w:rPr>
          <w:rFonts w:ascii="Trebuchet MS" w:hAnsi="Trebuchet MS"/>
          <w:sz w:val="18"/>
          <w:szCs w:val="18"/>
        </w:rPr>
      </w:pP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I. INSTRUÇÕES GERAIS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1. A chamada para escolha de vagas obedecerá, rigorosamente, a ordem de CLASSIFICAÇÃO FINAL - 1ª e 2ª OPÇÃO, Lista Geral e Lista Especial, por disciplina, em nível Regional – Diretoria de Ensino.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2. O candidato convocado deverá comparecer munido de DOCUMENTO DE IDENTIFICAÇÃO COM FOTO e do CADASTRO DE PESSOAS FÍSICAS – CPF, ou se fazer representar por procurador, legalmente constituído, portando xerocópia dos documentos mencionados.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3. Antes do início dos trabalhos, a equipe responsável fornecerá os esclarecimentos necessários para o decorrer da sessão de escolha.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4. Os candidatos convocados para esta etapa de escolha de vaga estão listados nominalmente. Assim, os candidatos classificados no intervalo discriminado, cujo nome não esteja relacionado neste Edital, já foram atendidos em sessões anteriores e, portanto, não poderão escolher vaga. </w:t>
      </w:r>
    </w:p>
    <w:p w:rsidR="00643465" w:rsidRPr="0025030D" w:rsidRDefault="00643465" w:rsidP="00643465">
      <w:pPr>
        <w:spacing w:line="360" w:lineRule="auto"/>
        <w:jc w:val="both"/>
        <w:rPr>
          <w:rFonts w:ascii="Trebuchet MS" w:hAnsi="Trebuchet MS"/>
          <w:sz w:val="18"/>
          <w:szCs w:val="18"/>
        </w:rPr>
      </w:pPr>
      <w:proofErr w:type="gramStart"/>
      <w:r w:rsidRPr="0025030D">
        <w:rPr>
          <w:rFonts w:ascii="Trebuchet MS" w:hAnsi="Trebuchet MS"/>
          <w:sz w:val="18"/>
          <w:szCs w:val="18"/>
        </w:rPr>
        <w:lastRenderedPageBreak/>
        <w:t>4.1 Os</w:t>
      </w:r>
      <w:proofErr w:type="gramEnd"/>
      <w:r w:rsidRPr="0025030D">
        <w:rPr>
          <w:rFonts w:ascii="Trebuchet MS" w:hAnsi="Trebuchet MS"/>
          <w:sz w:val="18"/>
          <w:szCs w:val="18"/>
        </w:rPr>
        <w:t xml:space="preserve"> candidatos convocados nesta etapa para escolha de vaga nas listas de 1ª e 2ª opção, somente poderão escolher vaga em uma das regiões.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5. Conforme previsão contida no subitem 20.2 do Capítulo XIII das Instruções Especiais SE 02/2013, nesta etapa, será dada nova oportunidade de escolha de vaga, na seguinte conformidade: </w:t>
      </w:r>
    </w:p>
    <w:p w:rsidR="00643465" w:rsidRPr="0025030D" w:rsidRDefault="00643465" w:rsidP="00643465">
      <w:pPr>
        <w:spacing w:line="360" w:lineRule="auto"/>
        <w:jc w:val="both"/>
        <w:rPr>
          <w:rFonts w:ascii="Trebuchet MS" w:hAnsi="Trebuchet MS"/>
          <w:sz w:val="18"/>
          <w:szCs w:val="18"/>
        </w:rPr>
      </w:pPr>
      <w:proofErr w:type="gramStart"/>
      <w:r w:rsidRPr="0025030D">
        <w:rPr>
          <w:rFonts w:ascii="Trebuchet MS" w:hAnsi="Trebuchet MS"/>
          <w:sz w:val="18"/>
          <w:szCs w:val="18"/>
        </w:rPr>
        <w:t>5.1 Somente</w:t>
      </w:r>
      <w:proofErr w:type="gramEnd"/>
      <w:r w:rsidRPr="0025030D">
        <w:rPr>
          <w:rFonts w:ascii="Trebuchet MS" w:hAnsi="Trebuchet MS"/>
          <w:sz w:val="18"/>
          <w:szCs w:val="18"/>
        </w:rPr>
        <w:t xml:space="preserve"> haverá nova oportunidade de escolha nas Diretorias de Ensino/disciplinas cujas listas de candidatos aprovados (1ª e 2ª opção) esgotaram na 3ª etapa de escolha de vaga; </w:t>
      </w:r>
    </w:p>
    <w:p w:rsidR="00643465" w:rsidRPr="0025030D" w:rsidRDefault="00643465" w:rsidP="00643465">
      <w:pPr>
        <w:spacing w:line="360" w:lineRule="auto"/>
        <w:jc w:val="both"/>
        <w:rPr>
          <w:rFonts w:ascii="Trebuchet MS" w:hAnsi="Trebuchet MS"/>
          <w:sz w:val="18"/>
          <w:szCs w:val="18"/>
        </w:rPr>
      </w:pPr>
      <w:proofErr w:type="gramStart"/>
      <w:r w:rsidRPr="0025030D">
        <w:rPr>
          <w:rFonts w:ascii="Trebuchet MS" w:hAnsi="Trebuchet MS"/>
          <w:sz w:val="18"/>
          <w:szCs w:val="18"/>
        </w:rPr>
        <w:t>5.2 Quando</w:t>
      </w:r>
      <w:proofErr w:type="gramEnd"/>
      <w:r w:rsidRPr="0025030D">
        <w:rPr>
          <w:rFonts w:ascii="Trebuchet MS" w:hAnsi="Trebuchet MS"/>
          <w:sz w:val="18"/>
          <w:szCs w:val="18"/>
        </w:rPr>
        <w:t xml:space="preserve"> se tratar de nova oportunidade, poderá escolher vaga: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5.2.1 O candidato que foi convocado para escolha de vaga anterior, mas não compareceu ou desistiu - desde que não tenha escolhido vaga na outra opção;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5.2.2 O candidato que escolheu vaga e foi nomeado, mas deixou de tomar posse no cargo. Nestes casos, o candidato somente terá nova oportunidade de escolha, se for o caso, naquela Diretoria de Ensino onde escolheu vaga inicialmente; </w:t>
      </w:r>
    </w:p>
    <w:p w:rsidR="00643465" w:rsidRPr="0025030D" w:rsidRDefault="00643465" w:rsidP="00643465">
      <w:pPr>
        <w:spacing w:line="360" w:lineRule="auto"/>
        <w:jc w:val="both"/>
        <w:rPr>
          <w:rFonts w:ascii="Trebuchet MS" w:hAnsi="Trebuchet MS"/>
          <w:sz w:val="18"/>
          <w:szCs w:val="18"/>
        </w:rPr>
      </w:pPr>
      <w:proofErr w:type="gramStart"/>
      <w:r w:rsidRPr="0025030D">
        <w:rPr>
          <w:rFonts w:ascii="Trebuchet MS" w:hAnsi="Trebuchet MS"/>
          <w:sz w:val="18"/>
          <w:szCs w:val="18"/>
        </w:rPr>
        <w:t>5.3 Os</w:t>
      </w:r>
      <w:proofErr w:type="gramEnd"/>
      <w:r w:rsidRPr="0025030D">
        <w:rPr>
          <w:rFonts w:ascii="Trebuchet MS" w:hAnsi="Trebuchet MS"/>
          <w:sz w:val="18"/>
          <w:szCs w:val="18"/>
        </w:rPr>
        <w:t xml:space="preserve"> candidatos que deixaram de tomar posse do cargo e foram convocados para nova oportunidade de escolha somente poderão escolher vaga novamente se, na data da escolha, o Ato de Nomeação já tiver sido tornado sem efeito, mediante publicação em Diário Oficial do Estado, conforme dispõe o Artigo 52 da Lei nº 10.261, de 28 de outubro de 1968.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6. A Secretaria da Educação pode convocar, para sessão de escolha, número maior de candidatos do que cargos existentes, a fim de assegurar o provimento de todos os cargos no decorrer da sessão, nas hipóteses de não comparecimento/desistência de candidatos.</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7. De acordo com item 8.1 do Capítulo XI, das Instruções Especiais SE 02/2013, a Diretoria de Ensino somente poderá convocar os candidatos classificados em lista de 2ª opção, após esgotada totalmente a lista de convocados da 1ª opção de sua Diretoria de Ensino, desde que não tenham sido aproveitados em vagas da sua primeira opção de região.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7.1 Da mesma forma, o candidato aproveitado em vaga da sua segunda opção de região também não concorrerá a vaga em sua primeira opção de região.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8. O atendimento aos candidatos com deficiência classificados na Lista Especial, consoante o disposto no Decreto nº 59.591/2013, alterado pelo Decreto nº 60.449/2014 e na Lei Complementar nº 683/92, alterada pela Lei Complementar nº 932/2002, nos termos do Capítulo VIII do artigo 37 da Constitui- </w:t>
      </w:r>
      <w:proofErr w:type="spellStart"/>
      <w:r w:rsidRPr="0025030D">
        <w:rPr>
          <w:rFonts w:ascii="Trebuchet MS" w:hAnsi="Trebuchet MS"/>
          <w:sz w:val="18"/>
          <w:szCs w:val="18"/>
        </w:rPr>
        <w:t>ção</w:t>
      </w:r>
      <w:proofErr w:type="spellEnd"/>
      <w:r w:rsidRPr="0025030D">
        <w:rPr>
          <w:rFonts w:ascii="Trebuchet MS" w:hAnsi="Trebuchet MS"/>
          <w:sz w:val="18"/>
          <w:szCs w:val="18"/>
        </w:rPr>
        <w:t xml:space="preserve"> Federal /1988, obedecerá aos critérios a seguir, individualmente, para cada Diretoria de Ensino e disciplina: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8.1 O número de cargos vagos a serem oferecidos aos candidatos da Lista Especial será correspondente ao cálculo de 5% do total disponível na Diretoria de Ensino, na disciplina em que o candidato está classificado, conforme item 2, Capítulo V das Instruções Especiais SE 02/2013.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8.2 O candidato portador de deficiência concorrerá na Lista Geral e na Lista Especial, de acordo com a melhor classificação obtida em cada Lista;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8.3 O candidato atendido na Lista Geral fica excluído da Lista Especial, e vice-versa;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8.4 O candidato que não comparecer, ou desistir da escolha de vaga pela Lista Especial, terá seus direitos exauridos nesta, concorrendo, apenas, na Lista Geral; </w:t>
      </w:r>
    </w:p>
    <w:p w:rsidR="00643465" w:rsidRPr="0025030D" w:rsidRDefault="00643465" w:rsidP="00643465">
      <w:pPr>
        <w:spacing w:line="360" w:lineRule="auto"/>
        <w:jc w:val="both"/>
        <w:rPr>
          <w:rFonts w:ascii="Trebuchet MS" w:hAnsi="Trebuchet MS"/>
          <w:sz w:val="18"/>
          <w:szCs w:val="18"/>
        </w:rPr>
      </w:pPr>
      <w:proofErr w:type="gramStart"/>
      <w:r w:rsidRPr="0025030D">
        <w:rPr>
          <w:rFonts w:ascii="Trebuchet MS" w:hAnsi="Trebuchet MS"/>
          <w:sz w:val="18"/>
          <w:szCs w:val="18"/>
        </w:rPr>
        <w:t>8.5 Iniciada</w:t>
      </w:r>
      <w:proofErr w:type="gramEnd"/>
      <w:r w:rsidRPr="0025030D">
        <w:rPr>
          <w:rFonts w:ascii="Trebuchet MS" w:hAnsi="Trebuchet MS"/>
          <w:sz w:val="18"/>
          <w:szCs w:val="18"/>
        </w:rPr>
        <w:t xml:space="preserve"> a sessão de escolha de vagas, os candidatos da Lista Especial, se houver, serão convocados a ocupar o 5º (quinto), 30º (trigésimo), 50º (quinquagésimo), 70º (septuagésimo) cargos do concurso público, e assim sucessivamente, a cada intervalo de 20 (vinte) cargos providos, observando-se a mesma regra, por disciplina, até que sejam preenchidos todos os cargos do Concurso. Para os candidatos convocados pela Lista Especial da segunda opção de região, estes critérios se aplicam somente quando a Diretoria de Ensino iniciar a convocação dos candidatos classificados em lista de 2ª opção.</w:t>
      </w:r>
    </w:p>
    <w:p w:rsidR="00643465" w:rsidRPr="0025030D" w:rsidRDefault="00643465" w:rsidP="00643465">
      <w:pPr>
        <w:spacing w:line="360" w:lineRule="auto"/>
        <w:jc w:val="both"/>
        <w:rPr>
          <w:rFonts w:ascii="Trebuchet MS" w:hAnsi="Trebuchet MS"/>
          <w:sz w:val="18"/>
          <w:szCs w:val="18"/>
        </w:rPr>
      </w:pPr>
      <w:proofErr w:type="gramStart"/>
      <w:r w:rsidRPr="0025030D">
        <w:rPr>
          <w:rFonts w:ascii="Trebuchet MS" w:hAnsi="Trebuchet MS"/>
          <w:sz w:val="18"/>
          <w:szCs w:val="18"/>
        </w:rPr>
        <w:lastRenderedPageBreak/>
        <w:t>8.6 Os</w:t>
      </w:r>
      <w:proofErr w:type="gramEnd"/>
      <w:r w:rsidRPr="0025030D">
        <w:rPr>
          <w:rFonts w:ascii="Trebuchet MS" w:hAnsi="Trebuchet MS"/>
          <w:sz w:val="18"/>
          <w:szCs w:val="18"/>
        </w:rPr>
        <w:t xml:space="preserve"> cargos não providos pelos candidatos da Lista Especial serão revertidos para os candidatos classificados na Lista Geral.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9. O candidato que escolher vaga deverá fornecer, obrigatoriamente, e-mail pessoal a ser utilizado para recebimento de informações.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10. A relação de vagas disponíveis para o ingresso será publicada no Diário Oficial do Estado e também estará disponível para consulta nos sites da Secretaria da Educação: “</w:t>
      </w:r>
      <w:proofErr w:type="spellStart"/>
      <w:r w:rsidRPr="0025030D">
        <w:rPr>
          <w:rFonts w:ascii="Trebuchet MS" w:hAnsi="Trebuchet MS"/>
          <w:sz w:val="18"/>
          <w:szCs w:val="18"/>
        </w:rPr>
        <w:t>www</w:t>
      </w:r>
      <w:proofErr w:type="spellEnd"/>
      <w:r w:rsidRPr="0025030D">
        <w:rPr>
          <w:rFonts w:ascii="Trebuchet MS" w:hAnsi="Trebuchet MS"/>
          <w:sz w:val="18"/>
          <w:szCs w:val="18"/>
        </w:rPr>
        <w:t xml:space="preserve">. educacao.sp.gov.br“ e da Fundação </w:t>
      </w:r>
      <w:proofErr w:type="spellStart"/>
      <w:r w:rsidRPr="0025030D">
        <w:rPr>
          <w:rFonts w:ascii="Trebuchet MS" w:hAnsi="Trebuchet MS"/>
          <w:sz w:val="18"/>
          <w:szCs w:val="18"/>
        </w:rPr>
        <w:t>Getulio</w:t>
      </w:r>
      <w:proofErr w:type="spellEnd"/>
      <w:r w:rsidRPr="0025030D">
        <w:rPr>
          <w:rFonts w:ascii="Trebuchet MS" w:hAnsi="Trebuchet MS"/>
          <w:sz w:val="18"/>
          <w:szCs w:val="18"/>
        </w:rPr>
        <w:t xml:space="preserve"> Vargas: “www.fgv. </w:t>
      </w:r>
      <w:proofErr w:type="spellStart"/>
      <w:proofErr w:type="gramStart"/>
      <w:r w:rsidRPr="0025030D">
        <w:rPr>
          <w:rFonts w:ascii="Trebuchet MS" w:hAnsi="Trebuchet MS"/>
          <w:sz w:val="18"/>
          <w:szCs w:val="18"/>
        </w:rPr>
        <w:t>br</w:t>
      </w:r>
      <w:proofErr w:type="spellEnd"/>
      <w:proofErr w:type="gramEnd"/>
      <w:r w:rsidRPr="0025030D">
        <w:rPr>
          <w:rFonts w:ascii="Trebuchet MS" w:hAnsi="Trebuchet MS"/>
          <w:sz w:val="18"/>
          <w:szCs w:val="18"/>
        </w:rPr>
        <w:t>/</w:t>
      </w:r>
      <w:proofErr w:type="spellStart"/>
      <w:r w:rsidRPr="0025030D">
        <w:rPr>
          <w:rFonts w:ascii="Trebuchet MS" w:hAnsi="Trebuchet MS"/>
          <w:sz w:val="18"/>
          <w:szCs w:val="18"/>
        </w:rPr>
        <w:t>fgvprojetos</w:t>
      </w:r>
      <w:proofErr w:type="spellEnd"/>
      <w:r w:rsidRPr="0025030D">
        <w:rPr>
          <w:rFonts w:ascii="Trebuchet MS" w:hAnsi="Trebuchet MS"/>
          <w:sz w:val="18"/>
          <w:szCs w:val="18"/>
        </w:rPr>
        <w:t>/concursos/</w:t>
      </w:r>
      <w:proofErr w:type="spellStart"/>
      <w:r w:rsidRPr="0025030D">
        <w:rPr>
          <w:rFonts w:ascii="Trebuchet MS" w:hAnsi="Trebuchet MS"/>
          <w:sz w:val="18"/>
          <w:szCs w:val="18"/>
        </w:rPr>
        <w:t>pebsp</w:t>
      </w:r>
      <w:proofErr w:type="spellEnd"/>
      <w:r w:rsidRPr="0025030D">
        <w:rPr>
          <w:rFonts w:ascii="Trebuchet MS" w:hAnsi="Trebuchet MS"/>
          <w:sz w:val="18"/>
          <w:szCs w:val="18"/>
        </w:rPr>
        <w:t xml:space="preserve">”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11. De acordo com o artigo 1º do Decreto Nº 59.448/2013, que altera o artigo 5º do Decreto nº 55.078/2009, observando o disposto no Capítulo XIII, item 3 das Instruções Especiais SE 02/2013, estão sendo oferecidas para ingresso vagas em Jornada Inicial e Jornada Reduzida de Trabalho Docente.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12. Havendo cargos remanescentes, no final de cada sessão de escolha de vaga, serão chamados os candidatos </w:t>
      </w:r>
      <w:proofErr w:type="spellStart"/>
      <w:r w:rsidRPr="0025030D">
        <w:rPr>
          <w:rFonts w:ascii="Trebuchet MS" w:hAnsi="Trebuchet MS"/>
          <w:sz w:val="18"/>
          <w:szCs w:val="18"/>
        </w:rPr>
        <w:t>retardatá</w:t>
      </w:r>
      <w:proofErr w:type="spellEnd"/>
      <w:r w:rsidRPr="0025030D">
        <w:rPr>
          <w:rFonts w:ascii="Trebuchet MS" w:hAnsi="Trebuchet MS"/>
          <w:sz w:val="18"/>
          <w:szCs w:val="18"/>
        </w:rPr>
        <w:t xml:space="preserve">- rios do horário, na data da convocação, obedecida a ordem de classificação.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13. Esgotados os cargos reservados para a sessão de escolha, os candidatos excedentes, se houver, deverão aguardar próxima convocação para escolha de vaga. </w:t>
      </w:r>
    </w:p>
    <w:p w:rsidR="00643465" w:rsidRPr="0025030D" w:rsidRDefault="00643465" w:rsidP="00643465">
      <w:pPr>
        <w:spacing w:line="360" w:lineRule="auto"/>
        <w:jc w:val="both"/>
        <w:rPr>
          <w:rFonts w:ascii="Trebuchet MS" w:hAnsi="Trebuchet MS"/>
          <w:sz w:val="18"/>
          <w:szCs w:val="18"/>
        </w:rPr>
      </w:pPr>
      <w:r w:rsidRPr="0025030D">
        <w:rPr>
          <w:rFonts w:ascii="Trebuchet MS" w:hAnsi="Trebuchet MS"/>
          <w:sz w:val="18"/>
          <w:szCs w:val="18"/>
        </w:rPr>
        <w:t xml:space="preserve">14. O candidato que escolher vaga deverá providenciar os exames médicos constantes do item 7.2.3, Capítulo XII das Instruções Especiais SE 02/2013, e em momento oportuno, acessar o sistema do DPME para digitalização dos exames médicos. As instruções para acesso ao sistema e demais orientações para perícia médica serão divulgadas por meio de Comunicado Conjunto CGRH-DPME, </w:t>
      </w:r>
      <w:proofErr w:type="spellStart"/>
      <w:r w:rsidRPr="0025030D">
        <w:rPr>
          <w:rFonts w:ascii="Trebuchet MS" w:hAnsi="Trebuchet MS"/>
          <w:sz w:val="18"/>
          <w:szCs w:val="18"/>
        </w:rPr>
        <w:t>o qual</w:t>
      </w:r>
      <w:proofErr w:type="spellEnd"/>
      <w:r w:rsidRPr="0025030D">
        <w:rPr>
          <w:rFonts w:ascii="Trebuchet MS" w:hAnsi="Trebuchet MS"/>
          <w:sz w:val="18"/>
          <w:szCs w:val="18"/>
        </w:rPr>
        <w:t xml:space="preserve"> será publicado em Diário Oficial.</w:t>
      </w:r>
    </w:p>
    <w:p w:rsidR="00517614" w:rsidRPr="00517614" w:rsidRDefault="00517614" w:rsidP="00517614">
      <w:pPr>
        <w:autoSpaceDE w:val="0"/>
        <w:autoSpaceDN w:val="0"/>
        <w:adjustRightInd w:val="0"/>
        <w:jc w:val="both"/>
        <w:rPr>
          <w:rFonts w:ascii="Trebuchet MS" w:hAnsi="Trebuchet MS" w:cs="Frutiger-Cn"/>
          <w:sz w:val="18"/>
          <w:szCs w:val="18"/>
        </w:rPr>
      </w:pPr>
    </w:p>
    <w:p w:rsidR="00517614" w:rsidRDefault="00517614" w:rsidP="00517614">
      <w:pPr>
        <w:spacing w:before="100" w:beforeAutospacing="1" w:after="100" w:afterAutospacing="1" w:line="374" w:lineRule="atLeast"/>
        <w:jc w:val="both"/>
        <w:rPr>
          <w:rFonts w:ascii="Trebuchet MS" w:hAnsi="Trebuchet MS"/>
          <w:sz w:val="18"/>
          <w:szCs w:val="18"/>
        </w:rPr>
      </w:pPr>
      <w:r w:rsidRPr="00517614">
        <w:rPr>
          <w:rFonts w:ascii="Trebuchet MS" w:hAnsi="Trebuchet MS"/>
          <w:sz w:val="18"/>
          <w:szCs w:val="18"/>
        </w:rPr>
        <w:t>Comissão Responsável</w:t>
      </w:r>
    </w:p>
    <w:p w:rsidR="00FA00A7" w:rsidRDefault="00FA00A7" w:rsidP="00517614">
      <w:pPr>
        <w:spacing w:before="100" w:beforeAutospacing="1" w:after="100" w:afterAutospacing="1" w:line="374" w:lineRule="atLeast"/>
        <w:jc w:val="both"/>
        <w:rPr>
          <w:rFonts w:ascii="Trebuchet MS" w:hAnsi="Trebuchet MS"/>
          <w:sz w:val="18"/>
          <w:szCs w:val="18"/>
        </w:rPr>
      </w:pPr>
    </w:p>
    <w:p w:rsidR="00FA00A7" w:rsidRPr="00517614" w:rsidRDefault="00FA00A7" w:rsidP="00517614">
      <w:pPr>
        <w:spacing w:before="100" w:beforeAutospacing="1" w:after="100" w:afterAutospacing="1" w:line="374" w:lineRule="atLeast"/>
        <w:jc w:val="both"/>
        <w:rPr>
          <w:rFonts w:ascii="Trebuchet MS" w:hAnsi="Trebuchet MS"/>
          <w:sz w:val="18"/>
          <w:szCs w:val="18"/>
        </w:rPr>
      </w:pPr>
    </w:p>
    <w:p w:rsidR="004D7850" w:rsidRPr="00517614" w:rsidRDefault="00517614" w:rsidP="00517614">
      <w:pPr>
        <w:spacing w:before="100" w:beforeAutospacing="1" w:after="100" w:afterAutospacing="1"/>
        <w:jc w:val="center"/>
        <w:rPr>
          <w:szCs w:val="22"/>
        </w:rPr>
      </w:pPr>
      <w:r w:rsidRPr="00517614">
        <w:rPr>
          <w:rFonts w:ascii="Trebuchet MS" w:hAnsi="Trebuchet MS"/>
          <w:sz w:val="18"/>
          <w:szCs w:val="18"/>
        </w:rPr>
        <w:t>Irani Auxiliadora Alves da Silva</w:t>
      </w:r>
      <w:r w:rsidRPr="00517614">
        <w:rPr>
          <w:rFonts w:ascii="Trebuchet MS" w:hAnsi="Trebuchet MS"/>
          <w:sz w:val="18"/>
          <w:szCs w:val="18"/>
        </w:rPr>
        <w:br/>
        <w:t>Dirigente Regional de Ensino</w:t>
      </w:r>
    </w:p>
    <w:sectPr w:rsidR="004D7850" w:rsidRPr="00517614" w:rsidSect="00302E7A">
      <w:headerReference w:type="default" r:id="rId9"/>
      <w:footerReference w:type="default" r:id="rId10"/>
      <w:pgSz w:w="12240" w:h="15840" w:code="1"/>
      <w:pgMar w:top="2183" w:right="1183"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84" w:rsidRDefault="00035884">
      <w:r>
        <w:separator/>
      </w:r>
    </w:p>
  </w:endnote>
  <w:endnote w:type="continuationSeparator" w:id="0">
    <w:p w:rsidR="00035884" w:rsidRDefault="0003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Blac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0C" w:rsidRDefault="00EF230C">
    <w:pPr>
      <w:pStyle w:val="Rodap"/>
      <w:jc w:val="right"/>
    </w:pPr>
  </w:p>
  <w:p w:rsidR="00EF230C" w:rsidRDefault="00EF23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84" w:rsidRDefault="00035884">
      <w:r>
        <w:separator/>
      </w:r>
    </w:p>
  </w:footnote>
  <w:footnote w:type="continuationSeparator" w:id="0">
    <w:p w:rsidR="00035884" w:rsidRDefault="00035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D2" w:rsidRDefault="007973AB">
    <w:r>
      <w:rPr>
        <w:noProof/>
        <w:sz w:val="20"/>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20955</wp:posOffset>
          </wp:positionV>
          <wp:extent cx="914400" cy="731520"/>
          <wp:effectExtent l="19050" t="0" r="0" b="0"/>
          <wp:wrapTight wrapText="bothSides">
            <wp:wrapPolygon edited="0">
              <wp:start x="-450" y="563"/>
              <wp:lineTo x="-450" y="20813"/>
              <wp:lineTo x="21600" y="20813"/>
              <wp:lineTo x="21600" y="563"/>
              <wp:lineTo x="-450" y="563"/>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731520"/>
                  </a:xfrm>
                  <a:prstGeom prst="rect">
                    <a:avLst/>
                  </a:prstGeom>
                  <a:noFill/>
                  <a:ln w="9525">
                    <a:noFill/>
                    <a:miter lim="800000"/>
                    <a:headEnd/>
                    <a:tailEnd/>
                  </a:ln>
                </pic:spPr>
              </pic:pic>
            </a:graphicData>
          </a:graphic>
        </wp:anchor>
      </w:drawing>
    </w:r>
    <w:r w:rsidR="009F7620">
      <w:rPr>
        <w:noProof/>
        <w:sz w:val="20"/>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68580</wp:posOffset>
              </wp:positionV>
              <wp:extent cx="4023360" cy="90614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850" w:rsidRDefault="004D7850">
                          <w:pPr>
                            <w:jc w:val="center"/>
                          </w:pPr>
                          <w:r>
                            <w:t>GOVERNO DO ESTADO DE SÃO PAULO</w:t>
                          </w:r>
                        </w:p>
                        <w:p w:rsidR="00FE07D2" w:rsidRDefault="00FE07D2">
                          <w:pPr>
                            <w:jc w:val="center"/>
                          </w:pPr>
                          <w:r>
                            <w:t>SECRETARIA DE ESTADO DA EDUCAÇÃO</w:t>
                          </w:r>
                        </w:p>
                        <w:p w:rsidR="00FE07D2" w:rsidRDefault="00FE07D2">
                          <w:pPr>
                            <w:jc w:val="center"/>
                          </w:pPr>
                          <w:r>
                            <w:t>DIRETORIA DE ENSINO – REGIÃO DE TAUBATÉ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5.4pt;width:316.8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ZS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" filled="f" stroked="f">
              <v:textbox>
                <w:txbxContent>
                  <w:p w:rsidR="004D7850" w:rsidRDefault="004D7850">
                    <w:pPr>
                      <w:jc w:val="center"/>
                    </w:pPr>
                    <w:r>
                      <w:t>GOVERNO DO ESTADO DE SÃO PAULO</w:t>
                    </w:r>
                  </w:p>
                  <w:p w:rsidR="00FE07D2" w:rsidRDefault="00FE07D2">
                    <w:pPr>
                      <w:jc w:val="center"/>
                    </w:pPr>
                    <w:r>
                      <w:t>SECRETARIA DE ESTADO DA EDUCAÇÃO</w:t>
                    </w:r>
                  </w:p>
                  <w:p w:rsidR="00FE07D2" w:rsidRDefault="00FE07D2">
                    <w:pPr>
                      <w:jc w:val="center"/>
                    </w:pPr>
                    <w:r>
                      <w:t>DIRETORIA DE ENSINO – REGIÃO DE TAUBATÉ</w:t>
                    </w:r>
                  </w:p>
                </w:txbxContent>
              </v:textbox>
            </v:shape>
          </w:pict>
        </mc:Fallback>
      </mc:AlternateContent>
    </w:r>
  </w:p>
  <w:p w:rsidR="00FE07D2" w:rsidRDefault="00FE07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EBC"/>
    <w:multiLevelType w:val="hybridMultilevel"/>
    <w:tmpl w:val="9BCA3B98"/>
    <w:lvl w:ilvl="0" w:tplc="A18635CE">
      <w:start w:val="1"/>
      <w:numFmt w:val="decimal"/>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B51DEE"/>
    <w:multiLevelType w:val="hybridMultilevel"/>
    <w:tmpl w:val="4C586408"/>
    <w:lvl w:ilvl="0" w:tplc="65C6FB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0CA1041"/>
    <w:multiLevelType w:val="hybridMultilevel"/>
    <w:tmpl w:val="A72CB71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7"/>
    <w:rsid w:val="00010F1B"/>
    <w:rsid w:val="00013EC8"/>
    <w:rsid w:val="00035884"/>
    <w:rsid w:val="00045899"/>
    <w:rsid w:val="00053091"/>
    <w:rsid w:val="00057DF5"/>
    <w:rsid w:val="00064338"/>
    <w:rsid w:val="00071CF0"/>
    <w:rsid w:val="000848B6"/>
    <w:rsid w:val="00087441"/>
    <w:rsid w:val="00090601"/>
    <w:rsid w:val="00093515"/>
    <w:rsid w:val="000A7CB4"/>
    <w:rsid w:val="000A7D6B"/>
    <w:rsid w:val="000B01D4"/>
    <w:rsid w:val="000F068C"/>
    <w:rsid w:val="00111392"/>
    <w:rsid w:val="00114B17"/>
    <w:rsid w:val="00114F21"/>
    <w:rsid w:val="00144D0A"/>
    <w:rsid w:val="00192DF7"/>
    <w:rsid w:val="001971E4"/>
    <w:rsid w:val="001A6830"/>
    <w:rsid w:val="001D48C0"/>
    <w:rsid w:val="001E771E"/>
    <w:rsid w:val="0020293C"/>
    <w:rsid w:val="00211E1F"/>
    <w:rsid w:val="00226CF0"/>
    <w:rsid w:val="00247792"/>
    <w:rsid w:val="00255F64"/>
    <w:rsid w:val="002579DA"/>
    <w:rsid w:val="002654DB"/>
    <w:rsid w:val="00277CF6"/>
    <w:rsid w:val="00283273"/>
    <w:rsid w:val="002A7844"/>
    <w:rsid w:val="002E410F"/>
    <w:rsid w:val="00302E7A"/>
    <w:rsid w:val="00320253"/>
    <w:rsid w:val="00323947"/>
    <w:rsid w:val="003258F2"/>
    <w:rsid w:val="0036467C"/>
    <w:rsid w:val="00374DEC"/>
    <w:rsid w:val="00386EA1"/>
    <w:rsid w:val="003C7415"/>
    <w:rsid w:val="003D4A2B"/>
    <w:rsid w:val="003F3CFC"/>
    <w:rsid w:val="003F513C"/>
    <w:rsid w:val="00401017"/>
    <w:rsid w:val="0042370D"/>
    <w:rsid w:val="00430D34"/>
    <w:rsid w:val="00465F7F"/>
    <w:rsid w:val="00476225"/>
    <w:rsid w:val="00487018"/>
    <w:rsid w:val="004C3520"/>
    <w:rsid w:val="004D0249"/>
    <w:rsid w:val="004D423C"/>
    <w:rsid w:val="004D7850"/>
    <w:rsid w:val="004E685F"/>
    <w:rsid w:val="004F0397"/>
    <w:rsid w:val="005139E2"/>
    <w:rsid w:val="00513DC7"/>
    <w:rsid w:val="00517614"/>
    <w:rsid w:val="00520E3B"/>
    <w:rsid w:val="005432D1"/>
    <w:rsid w:val="005B4F29"/>
    <w:rsid w:val="005B7EF2"/>
    <w:rsid w:val="005D45BC"/>
    <w:rsid w:val="005F2C66"/>
    <w:rsid w:val="00606A32"/>
    <w:rsid w:val="00611B91"/>
    <w:rsid w:val="0063260F"/>
    <w:rsid w:val="00634D53"/>
    <w:rsid w:val="00643465"/>
    <w:rsid w:val="00652F2B"/>
    <w:rsid w:val="00662883"/>
    <w:rsid w:val="00663D57"/>
    <w:rsid w:val="006969C4"/>
    <w:rsid w:val="006C6292"/>
    <w:rsid w:val="006F2FA3"/>
    <w:rsid w:val="006F33B4"/>
    <w:rsid w:val="0071409F"/>
    <w:rsid w:val="00733656"/>
    <w:rsid w:val="00743E09"/>
    <w:rsid w:val="00747946"/>
    <w:rsid w:val="007556D0"/>
    <w:rsid w:val="00757C66"/>
    <w:rsid w:val="00772000"/>
    <w:rsid w:val="007779BF"/>
    <w:rsid w:val="00777F94"/>
    <w:rsid w:val="0079683E"/>
    <w:rsid w:val="007973AB"/>
    <w:rsid w:val="007A3F05"/>
    <w:rsid w:val="007B32F1"/>
    <w:rsid w:val="007C4670"/>
    <w:rsid w:val="00820A05"/>
    <w:rsid w:val="0084283C"/>
    <w:rsid w:val="008512AA"/>
    <w:rsid w:val="00865EC4"/>
    <w:rsid w:val="00875D46"/>
    <w:rsid w:val="0088671E"/>
    <w:rsid w:val="008A39E6"/>
    <w:rsid w:val="008D742E"/>
    <w:rsid w:val="008F04CE"/>
    <w:rsid w:val="0090611D"/>
    <w:rsid w:val="00910394"/>
    <w:rsid w:val="00917FBF"/>
    <w:rsid w:val="0094107E"/>
    <w:rsid w:val="009706D6"/>
    <w:rsid w:val="00985338"/>
    <w:rsid w:val="009928F5"/>
    <w:rsid w:val="009A1287"/>
    <w:rsid w:val="009A3010"/>
    <w:rsid w:val="009A51DF"/>
    <w:rsid w:val="009D45CF"/>
    <w:rsid w:val="009E07BA"/>
    <w:rsid w:val="009F7013"/>
    <w:rsid w:val="009F7620"/>
    <w:rsid w:val="00A2191E"/>
    <w:rsid w:val="00A314B4"/>
    <w:rsid w:val="00A65393"/>
    <w:rsid w:val="00A7390B"/>
    <w:rsid w:val="00A81F6E"/>
    <w:rsid w:val="00A95A1C"/>
    <w:rsid w:val="00AA647D"/>
    <w:rsid w:val="00AC15CC"/>
    <w:rsid w:val="00AE4F51"/>
    <w:rsid w:val="00AF6DE7"/>
    <w:rsid w:val="00B05E12"/>
    <w:rsid w:val="00B25115"/>
    <w:rsid w:val="00B2681B"/>
    <w:rsid w:val="00B27CFD"/>
    <w:rsid w:val="00B40B65"/>
    <w:rsid w:val="00B85D71"/>
    <w:rsid w:val="00B911ED"/>
    <w:rsid w:val="00BA017F"/>
    <w:rsid w:val="00BA6DF0"/>
    <w:rsid w:val="00BC116A"/>
    <w:rsid w:val="00BF1D34"/>
    <w:rsid w:val="00C131AA"/>
    <w:rsid w:val="00C16DC4"/>
    <w:rsid w:val="00C6046D"/>
    <w:rsid w:val="00C63EBD"/>
    <w:rsid w:val="00C87A60"/>
    <w:rsid w:val="00C97EE6"/>
    <w:rsid w:val="00CA1052"/>
    <w:rsid w:val="00CA21D5"/>
    <w:rsid w:val="00CA2E94"/>
    <w:rsid w:val="00CC3742"/>
    <w:rsid w:val="00CC4A99"/>
    <w:rsid w:val="00CF0C31"/>
    <w:rsid w:val="00CF0E31"/>
    <w:rsid w:val="00CF1177"/>
    <w:rsid w:val="00D113BB"/>
    <w:rsid w:val="00D2010B"/>
    <w:rsid w:val="00D23F78"/>
    <w:rsid w:val="00D27987"/>
    <w:rsid w:val="00D44F41"/>
    <w:rsid w:val="00D549F4"/>
    <w:rsid w:val="00D61D92"/>
    <w:rsid w:val="00D747F8"/>
    <w:rsid w:val="00D86DD5"/>
    <w:rsid w:val="00D9193C"/>
    <w:rsid w:val="00D92008"/>
    <w:rsid w:val="00DB0C89"/>
    <w:rsid w:val="00DB56D7"/>
    <w:rsid w:val="00DC32EB"/>
    <w:rsid w:val="00DC6ABE"/>
    <w:rsid w:val="00DD3AA0"/>
    <w:rsid w:val="00DD4244"/>
    <w:rsid w:val="00E2032A"/>
    <w:rsid w:val="00E37227"/>
    <w:rsid w:val="00E742BA"/>
    <w:rsid w:val="00EB3121"/>
    <w:rsid w:val="00EF230C"/>
    <w:rsid w:val="00F02F73"/>
    <w:rsid w:val="00F32FF7"/>
    <w:rsid w:val="00F37365"/>
    <w:rsid w:val="00F42954"/>
    <w:rsid w:val="00F44D36"/>
    <w:rsid w:val="00F5119D"/>
    <w:rsid w:val="00F53AD2"/>
    <w:rsid w:val="00F54BB0"/>
    <w:rsid w:val="00F72386"/>
    <w:rsid w:val="00F778B9"/>
    <w:rsid w:val="00F84DF0"/>
    <w:rsid w:val="00F95DFE"/>
    <w:rsid w:val="00FA00A7"/>
    <w:rsid w:val="00FC2053"/>
    <w:rsid w:val="00FE07D2"/>
    <w:rsid w:val="00FF3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39F53E-8959-4B78-9C32-1DE5DABF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4F2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F21"/>
    <w:pPr>
      <w:tabs>
        <w:tab w:val="center" w:pos="4419"/>
        <w:tab w:val="right" w:pos="8838"/>
      </w:tabs>
    </w:pPr>
  </w:style>
  <w:style w:type="paragraph" w:styleId="Recuodecorpodetexto">
    <w:name w:val="Body Text Indent"/>
    <w:basedOn w:val="Normal"/>
    <w:rsid w:val="00114F21"/>
    <w:pPr>
      <w:ind w:firstLine="708"/>
      <w:jc w:val="both"/>
    </w:pPr>
  </w:style>
  <w:style w:type="character" w:styleId="Hyperlink">
    <w:name w:val="Hyperlink"/>
    <w:basedOn w:val="Fontepargpadro"/>
    <w:rsid w:val="00114F21"/>
    <w:rPr>
      <w:color w:val="0000FF"/>
      <w:u w:val="single"/>
    </w:rPr>
  </w:style>
  <w:style w:type="paragraph" w:styleId="MapadoDocumento">
    <w:name w:val="Document Map"/>
    <w:basedOn w:val="Normal"/>
    <w:semiHidden/>
    <w:rsid w:val="00401017"/>
    <w:pPr>
      <w:shd w:val="clear" w:color="auto" w:fill="000080"/>
    </w:pPr>
    <w:rPr>
      <w:rFonts w:ascii="Tahoma" w:hAnsi="Tahoma" w:cs="Tahoma"/>
      <w:sz w:val="20"/>
      <w:szCs w:val="20"/>
    </w:rPr>
  </w:style>
  <w:style w:type="paragraph" w:styleId="Rodap">
    <w:name w:val="footer"/>
    <w:basedOn w:val="Normal"/>
    <w:link w:val="RodapChar"/>
    <w:uiPriority w:val="99"/>
    <w:rsid w:val="00CF1177"/>
    <w:pPr>
      <w:tabs>
        <w:tab w:val="center" w:pos="4252"/>
        <w:tab w:val="right" w:pos="8504"/>
      </w:tabs>
    </w:pPr>
  </w:style>
  <w:style w:type="paragraph" w:styleId="NormalWeb">
    <w:name w:val="Normal (Web)"/>
    <w:basedOn w:val="Normal"/>
    <w:uiPriority w:val="99"/>
    <w:unhideWhenUsed/>
    <w:rsid w:val="00CC4A99"/>
    <w:pPr>
      <w:spacing w:before="100" w:beforeAutospacing="1" w:after="100" w:afterAutospacing="1"/>
    </w:pPr>
  </w:style>
  <w:style w:type="character" w:customStyle="1" w:styleId="style3581">
    <w:name w:val="style3581"/>
    <w:basedOn w:val="Fontepargpadro"/>
    <w:rsid w:val="00CC4A99"/>
    <w:rPr>
      <w:rFonts w:ascii="Calibri" w:hAnsi="Calibri" w:hint="default"/>
      <w:sz w:val="20"/>
      <w:szCs w:val="20"/>
    </w:rPr>
  </w:style>
  <w:style w:type="character" w:styleId="Forte">
    <w:name w:val="Strong"/>
    <w:basedOn w:val="Fontepargpadro"/>
    <w:uiPriority w:val="22"/>
    <w:qFormat/>
    <w:rsid w:val="000A7D6B"/>
    <w:rPr>
      <w:b/>
      <w:bCs/>
    </w:rPr>
  </w:style>
  <w:style w:type="character" w:customStyle="1" w:styleId="RodapChar">
    <w:name w:val="Rodapé Char"/>
    <w:basedOn w:val="Fontepargpadro"/>
    <w:link w:val="Rodap"/>
    <w:uiPriority w:val="99"/>
    <w:rsid w:val="00EF230C"/>
    <w:rPr>
      <w:sz w:val="24"/>
      <w:szCs w:val="24"/>
    </w:rPr>
  </w:style>
  <w:style w:type="paragraph" w:styleId="SemEspaamento">
    <w:name w:val="No Spacing"/>
    <w:uiPriority w:val="1"/>
    <w:qFormat/>
    <w:rsid w:val="00BF1D34"/>
    <w:rPr>
      <w:sz w:val="24"/>
      <w:szCs w:val="24"/>
    </w:rPr>
  </w:style>
  <w:style w:type="character" w:styleId="HiperlinkVisitado">
    <w:name w:val="FollowedHyperlink"/>
    <w:basedOn w:val="Fontepargpadro"/>
    <w:uiPriority w:val="99"/>
    <w:semiHidden/>
    <w:unhideWhenUsed/>
    <w:rsid w:val="006F2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1561">
      <w:bodyDiv w:val="1"/>
      <w:marLeft w:val="0"/>
      <w:marRight w:val="0"/>
      <w:marTop w:val="0"/>
      <w:marBottom w:val="0"/>
      <w:divBdr>
        <w:top w:val="none" w:sz="0" w:space="0" w:color="auto"/>
        <w:left w:val="none" w:sz="0" w:space="0" w:color="auto"/>
        <w:bottom w:val="none" w:sz="0" w:space="0" w:color="auto"/>
        <w:right w:val="none" w:sz="0" w:space="0" w:color="auto"/>
      </w:divBdr>
    </w:div>
    <w:div w:id="355429119">
      <w:bodyDiv w:val="1"/>
      <w:marLeft w:val="0"/>
      <w:marRight w:val="0"/>
      <w:marTop w:val="0"/>
      <w:marBottom w:val="0"/>
      <w:divBdr>
        <w:top w:val="none" w:sz="0" w:space="0" w:color="auto"/>
        <w:left w:val="none" w:sz="0" w:space="0" w:color="auto"/>
        <w:bottom w:val="none" w:sz="0" w:space="0" w:color="auto"/>
        <w:right w:val="none" w:sz="0" w:space="0" w:color="auto"/>
      </w:divBdr>
    </w:div>
    <w:div w:id="445318256">
      <w:bodyDiv w:val="1"/>
      <w:marLeft w:val="0"/>
      <w:marRight w:val="0"/>
      <w:marTop w:val="0"/>
      <w:marBottom w:val="0"/>
      <w:divBdr>
        <w:top w:val="none" w:sz="0" w:space="0" w:color="auto"/>
        <w:left w:val="none" w:sz="0" w:space="0" w:color="auto"/>
        <w:bottom w:val="none" w:sz="0" w:space="0" w:color="auto"/>
        <w:right w:val="none" w:sz="0" w:space="0" w:color="auto"/>
      </w:divBdr>
    </w:div>
    <w:div w:id="459765566">
      <w:bodyDiv w:val="1"/>
      <w:marLeft w:val="0"/>
      <w:marRight w:val="0"/>
      <w:marTop w:val="0"/>
      <w:marBottom w:val="0"/>
      <w:divBdr>
        <w:top w:val="none" w:sz="0" w:space="0" w:color="auto"/>
        <w:left w:val="none" w:sz="0" w:space="0" w:color="auto"/>
        <w:bottom w:val="none" w:sz="0" w:space="0" w:color="auto"/>
        <w:right w:val="none" w:sz="0" w:space="0" w:color="auto"/>
      </w:divBdr>
    </w:div>
    <w:div w:id="509220078">
      <w:bodyDiv w:val="1"/>
      <w:marLeft w:val="0"/>
      <w:marRight w:val="0"/>
      <w:marTop w:val="0"/>
      <w:marBottom w:val="0"/>
      <w:divBdr>
        <w:top w:val="none" w:sz="0" w:space="0" w:color="auto"/>
        <w:left w:val="none" w:sz="0" w:space="0" w:color="auto"/>
        <w:bottom w:val="none" w:sz="0" w:space="0" w:color="auto"/>
        <w:right w:val="none" w:sz="0" w:space="0" w:color="auto"/>
      </w:divBdr>
    </w:div>
    <w:div w:id="602614462">
      <w:bodyDiv w:val="1"/>
      <w:marLeft w:val="0"/>
      <w:marRight w:val="0"/>
      <w:marTop w:val="0"/>
      <w:marBottom w:val="0"/>
      <w:divBdr>
        <w:top w:val="none" w:sz="0" w:space="0" w:color="auto"/>
        <w:left w:val="none" w:sz="0" w:space="0" w:color="auto"/>
        <w:bottom w:val="none" w:sz="0" w:space="0" w:color="auto"/>
        <w:right w:val="none" w:sz="0" w:space="0" w:color="auto"/>
      </w:divBdr>
    </w:div>
    <w:div w:id="821240251">
      <w:bodyDiv w:val="1"/>
      <w:marLeft w:val="0"/>
      <w:marRight w:val="0"/>
      <w:marTop w:val="0"/>
      <w:marBottom w:val="0"/>
      <w:divBdr>
        <w:top w:val="none" w:sz="0" w:space="0" w:color="auto"/>
        <w:left w:val="none" w:sz="0" w:space="0" w:color="auto"/>
        <w:bottom w:val="none" w:sz="0" w:space="0" w:color="auto"/>
        <w:right w:val="none" w:sz="0" w:space="0" w:color="auto"/>
      </w:divBdr>
    </w:div>
    <w:div w:id="857738424">
      <w:bodyDiv w:val="1"/>
      <w:marLeft w:val="0"/>
      <w:marRight w:val="0"/>
      <w:marTop w:val="0"/>
      <w:marBottom w:val="0"/>
      <w:divBdr>
        <w:top w:val="none" w:sz="0" w:space="0" w:color="auto"/>
        <w:left w:val="none" w:sz="0" w:space="0" w:color="auto"/>
        <w:bottom w:val="none" w:sz="0" w:space="0" w:color="auto"/>
        <w:right w:val="none" w:sz="0" w:space="0" w:color="auto"/>
      </w:divBdr>
    </w:div>
    <w:div w:id="968972571">
      <w:bodyDiv w:val="1"/>
      <w:marLeft w:val="0"/>
      <w:marRight w:val="0"/>
      <w:marTop w:val="0"/>
      <w:marBottom w:val="0"/>
      <w:divBdr>
        <w:top w:val="none" w:sz="0" w:space="0" w:color="auto"/>
        <w:left w:val="none" w:sz="0" w:space="0" w:color="auto"/>
        <w:bottom w:val="none" w:sz="0" w:space="0" w:color="auto"/>
        <w:right w:val="none" w:sz="0" w:space="0" w:color="auto"/>
      </w:divBdr>
    </w:div>
    <w:div w:id="1409307389">
      <w:bodyDiv w:val="1"/>
      <w:marLeft w:val="0"/>
      <w:marRight w:val="0"/>
      <w:marTop w:val="0"/>
      <w:marBottom w:val="0"/>
      <w:divBdr>
        <w:top w:val="none" w:sz="0" w:space="0" w:color="auto"/>
        <w:left w:val="none" w:sz="0" w:space="0" w:color="auto"/>
        <w:bottom w:val="none" w:sz="0" w:space="0" w:color="auto"/>
        <w:right w:val="none" w:sz="0" w:space="0" w:color="auto"/>
      </w:divBdr>
    </w:div>
    <w:div w:id="1447000082">
      <w:bodyDiv w:val="1"/>
      <w:marLeft w:val="0"/>
      <w:marRight w:val="0"/>
      <w:marTop w:val="0"/>
      <w:marBottom w:val="0"/>
      <w:divBdr>
        <w:top w:val="none" w:sz="0" w:space="0" w:color="auto"/>
        <w:left w:val="none" w:sz="0" w:space="0" w:color="auto"/>
        <w:bottom w:val="none" w:sz="0" w:space="0" w:color="auto"/>
        <w:right w:val="none" w:sz="0" w:space="0" w:color="auto"/>
      </w:divBdr>
    </w:div>
    <w:div w:id="1538466935">
      <w:bodyDiv w:val="1"/>
      <w:marLeft w:val="0"/>
      <w:marRight w:val="0"/>
      <w:marTop w:val="0"/>
      <w:marBottom w:val="0"/>
      <w:divBdr>
        <w:top w:val="none" w:sz="0" w:space="0" w:color="auto"/>
        <w:left w:val="none" w:sz="0" w:space="0" w:color="auto"/>
        <w:bottom w:val="none" w:sz="0" w:space="0" w:color="auto"/>
        <w:right w:val="none" w:sz="0" w:space="0" w:color="auto"/>
      </w:divBdr>
    </w:div>
    <w:div w:id="1540970889">
      <w:bodyDiv w:val="1"/>
      <w:marLeft w:val="0"/>
      <w:marRight w:val="0"/>
      <w:marTop w:val="0"/>
      <w:marBottom w:val="0"/>
      <w:divBdr>
        <w:top w:val="none" w:sz="0" w:space="0" w:color="auto"/>
        <w:left w:val="none" w:sz="0" w:space="0" w:color="auto"/>
        <w:bottom w:val="none" w:sz="0" w:space="0" w:color="auto"/>
        <w:right w:val="none" w:sz="0" w:space="0" w:color="auto"/>
      </w:divBdr>
    </w:div>
    <w:div w:id="1712220270">
      <w:bodyDiv w:val="1"/>
      <w:marLeft w:val="0"/>
      <w:marRight w:val="0"/>
      <w:marTop w:val="0"/>
      <w:marBottom w:val="0"/>
      <w:divBdr>
        <w:top w:val="none" w:sz="0" w:space="0" w:color="auto"/>
        <w:left w:val="none" w:sz="0" w:space="0" w:color="auto"/>
        <w:bottom w:val="none" w:sz="0" w:space="0" w:color="auto"/>
        <w:right w:val="none" w:sz="0" w:space="0" w:color="auto"/>
      </w:divBdr>
    </w:div>
    <w:div w:id="1731541176">
      <w:bodyDiv w:val="1"/>
      <w:marLeft w:val="0"/>
      <w:marRight w:val="0"/>
      <w:marTop w:val="0"/>
      <w:marBottom w:val="0"/>
      <w:divBdr>
        <w:top w:val="none" w:sz="0" w:space="0" w:color="auto"/>
        <w:left w:val="none" w:sz="0" w:space="0" w:color="auto"/>
        <w:bottom w:val="none" w:sz="0" w:space="0" w:color="auto"/>
        <w:right w:val="none" w:sz="0" w:space="0" w:color="auto"/>
      </w:divBdr>
    </w:div>
    <w:div w:id="1885367718">
      <w:bodyDiv w:val="1"/>
      <w:marLeft w:val="0"/>
      <w:marRight w:val="0"/>
      <w:marTop w:val="0"/>
      <w:marBottom w:val="0"/>
      <w:divBdr>
        <w:top w:val="none" w:sz="0" w:space="0" w:color="auto"/>
        <w:left w:val="none" w:sz="0" w:space="0" w:color="auto"/>
        <w:bottom w:val="none" w:sz="0" w:space="0" w:color="auto"/>
        <w:right w:val="none" w:sz="0" w:space="0" w:color="auto"/>
      </w:divBdr>
    </w:div>
    <w:div w:id="1914851257">
      <w:bodyDiv w:val="1"/>
      <w:marLeft w:val="0"/>
      <w:marRight w:val="0"/>
      <w:marTop w:val="0"/>
      <w:marBottom w:val="0"/>
      <w:divBdr>
        <w:top w:val="none" w:sz="0" w:space="0" w:color="auto"/>
        <w:left w:val="none" w:sz="0" w:space="0" w:color="auto"/>
        <w:bottom w:val="none" w:sz="0" w:space="0" w:color="auto"/>
        <w:right w:val="none" w:sz="0" w:space="0" w:color="auto"/>
      </w:divBdr>
    </w:div>
    <w:div w:id="20485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NEXO%20CLASSIFICA&#199;&#195;O%20CHAMADA%20ESCOLHA%20DA%20CARGO%202016%20TIMBRADO%20ANEXO%20BI%202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CC1A-A8A3-4E34-A8C9-769454BE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TERMO DE ACOMPANHAMENTO</vt:lpstr>
    </vt:vector>
  </TitlesOfParts>
  <Company/>
  <LinksUpToDate>false</LinksUpToDate>
  <CharactersWithSpaces>8028</CharactersWithSpaces>
  <SharedDoc>false</SharedDoc>
  <HLinks>
    <vt:vector size="12" baseType="variant">
      <vt:variant>
        <vt:i4>196622</vt:i4>
      </vt:variant>
      <vt:variant>
        <vt:i4>3</vt:i4>
      </vt:variant>
      <vt:variant>
        <vt:i4>0</vt:i4>
      </vt:variant>
      <vt:variant>
        <vt:i4>5</vt:i4>
      </vt:variant>
      <vt:variant>
        <vt:lpwstr>http://www.fgv.br/fgvprojetos/concursos/pebsp</vt:lpwstr>
      </vt:variant>
      <vt:variant>
        <vt:lpwstr/>
      </vt:variant>
      <vt:variant>
        <vt:i4>3735605</vt:i4>
      </vt:variant>
      <vt:variant>
        <vt:i4>0</vt:i4>
      </vt:variant>
      <vt:variant>
        <vt:i4>0</vt:i4>
      </vt:variant>
      <vt:variant>
        <vt:i4>5</vt:i4>
      </vt:variant>
      <vt:variant>
        <vt:lpwstr>http://www.educacao.sp.gov.br/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ACOMPANHAMENTO</dc:title>
  <dc:creator>Felix Guisard</dc:creator>
  <cp:lastModifiedBy>Kelly Cristina Neves Coutinho Dos Santos</cp:lastModifiedBy>
  <cp:revision>3</cp:revision>
  <cp:lastPrinted>2014-04-30T11:16:00Z</cp:lastPrinted>
  <dcterms:created xsi:type="dcterms:W3CDTF">2017-06-12T20:52:00Z</dcterms:created>
  <dcterms:modified xsi:type="dcterms:W3CDTF">2017-06-12T20:55:00Z</dcterms:modified>
</cp:coreProperties>
</file>