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27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62C8C">
        <w:rPr>
          <w:rFonts w:ascii="Arial" w:hAnsi="Arial" w:cs="Arial"/>
          <w:b/>
          <w:sz w:val="20"/>
          <w:szCs w:val="20"/>
        </w:rPr>
        <w:t>BENEFÍCIO: SALÁRIO FAMILIA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62C8C">
        <w:rPr>
          <w:rFonts w:ascii="Arial" w:hAnsi="Arial" w:cs="Arial"/>
          <w:b/>
          <w:sz w:val="20"/>
          <w:szCs w:val="20"/>
        </w:rPr>
        <w:t xml:space="preserve">FUNDAMENTAÇÃO: 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 xml:space="preserve">L. 10.261/68 – Art. </w:t>
      </w:r>
      <w:proofErr w:type="gramStart"/>
      <w:r w:rsidRPr="00E62C8C">
        <w:rPr>
          <w:rFonts w:ascii="Arial" w:hAnsi="Arial" w:cs="Arial"/>
          <w:color w:val="333333"/>
          <w:sz w:val="20"/>
          <w:szCs w:val="20"/>
        </w:rPr>
        <w:t>162 ;</w:t>
      </w:r>
      <w:proofErr w:type="gramEnd"/>
      <w:r w:rsidRPr="00E62C8C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L. 500/74 - Art. 22;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CF/88 - Art. 7º, XII e artigo 39, § 3º, redação dada pela EC-20/98;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CESP/89 - Art. 124, § 3º.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62C8C">
        <w:rPr>
          <w:rFonts w:ascii="Arial" w:hAnsi="Arial" w:cs="Arial"/>
          <w:sz w:val="20"/>
          <w:szCs w:val="20"/>
        </w:rPr>
        <w:t>rtigo</w:t>
      </w:r>
      <w:r w:rsidRPr="00E62C8C">
        <w:rPr>
          <w:rFonts w:ascii="Arial" w:hAnsi="Arial" w:cs="Arial"/>
          <w:color w:val="333333"/>
          <w:sz w:val="20"/>
          <w:szCs w:val="20"/>
        </w:rPr>
        <w:t xml:space="preserve"> art. 163-A da LC. 180/78 com redação dada pela LC. 1.012/07 e art. 4º da LC. 1.013/07; </w:t>
      </w:r>
    </w:p>
    <w:p w:rsidR="00DA4C27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Decreto 53.301/2008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62C8C">
        <w:rPr>
          <w:rFonts w:ascii="Arial" w:hAnsi="Arial" w:cs="Arial"/>
          <w:b/>
          <w:sz w:val="20"/>
          <w:szCs w:val="20"/>
        </w:rPr>
        <w:t>QUEM TEM DIREITO: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E62C8C">
        <w:rPr>
          <w:rFonts w:ascii="Arial" w:hAnsi="Arial" w:cs="Arial"/>
          <w:color w:val="333333"/>
          <w:sz w:val="20"/>
          <w:szCs w:val="20"/>
        </w:rPr>
        <w:t>servidor</w:t>
      </w:r>
      <w:proofErr w:type="gramEnd"/>
      <w:r w:rsidRPr="00E62C8C">
        <w:rPr>
          <w:rFonts w:ascii="Arial" w:hAnsi="Arial" w:cs="Arial"/>
          <w:color w:val="333333"/>
          <w:sz w:val="20"/>
          <w:szCs w:val="20"/>
        </w:rPr>
        <w:t xml:space="preserve"> OU inativo de baixa renda que tenham como dependente filho ou equiparado de qualquer condição menor de 14 (quatorze) anos ou filho inválido de qualquer idade.  Ao pai e à mãe equiparam-se o padrasto e a madrasta e, na falta destes, os representantes legais dos </w:t>
      </w:r>
      <w:proofErr w:type="gramStart"/>
      <w:r w:rsidRPr="00E62C8C">
        <w:rPr>
          <w:rFonts w:ascii="Arial" w:hAnsi="Arial" w:cs="Arial"/>
          <w:color w:val="333333"/>
          <w:sz w:val="20"/>
          <w:szCs w:val="20"/>
        </w:rPr>
        <w:t>incapazes</w:t>
      </w:r>
      <w:proofErr w:type="gramEnd"/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O salário-família será concedido aos pais enquanto funcionários, servidores ou inativos, nas seguintes condições (L. 10.261/68 - Art. 157):</w:t>
      </w:r>
    </w:p>
    <w:p w:rsidR="00DA4C27" w:rsidRPr="00E62C8C" w:rsidRDefault="00DA4C27" w:rsidP="00DA4C27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E62C8C">
        <w:rPr>
          <w:rFonts w:ascii="Arial" w:hAnsi="Arial" w:cs="Arial"/>
          <w:color w:val="333333"/>
          <w:sz w:val="20"/>
          <w:szCs w:val="20"/>
        </w:rPr>
        <w:t>se</w:t>
      </w:r>
      <w:proofErr w:type="gramEnd"/>
      <w:r w:rsidRPr="00E62C8C">
        <w:rPr>
          <w:rFonts w:ascii="Arial" w:hAnsi="Arial" w:cs="Arial"/>
          <w:color w:val="333333"/>
          <w:sz w:val="20"/>
          <w:szCs w:val="20"/>
        </w:rPr>
        <w:t xml:space="preserve"> viverem juntos, a apenas um deles;</w:t>
      </w:r>
    </w:p>
    <w:p w:rsidR="00DA4C27" w:rsidRPr="00E62C8C" w:rsidRDefault="00DA4C27" w:rsidP="00DA4C27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E62C8C">
        <w:rPr>
          <w:rFonts w:ascii="Arial" w:hAnsi="Arial" w:cs="Arial"/>
          <w:color w:val="333333"/>
          <w:sz w:val="20"/>
          <w:szCs w:val="20"/>
        </w:rPr>
        <w:t>se</w:t>
      </w:r>
      <w:proofErr w:type="gramEnd"/>
      <w:r w:rsidRPr="00E62C8C">
        <w:rPr>
          <w:rFonts w:ascii="Arial" w:hAnsi="Arial" w:cs="Arial"/>
          <w:color w:val="333333"/>
          <w:sz w:val="20"/>
          <w:szCs w:val="20"/>
        </w:rPr>
        <w:t xml:space="preserve"> viverem separados, ao que tiver dependentes sob sua guarda, ou a ambos, de acordo com a divisão de dependentes.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sz w:val="20"/>
          <w:szCs w:val="20"/>
        </w:rPr>
        <w:t>É vedada a percepção de salário - família por dependente em relação ao qual já esteja sendo pago este benefício por outra entidade pública federal, estadual ou municipal, ficando o infrator sujeito às penalidades da lei (art. 161-L. 10 261/68</w:t>
      </w:r>
      <w:proofErr w:type="gramStart"/>
      <w:r w:rsidRPr="00E62C8C">
        <w:rPr>
          <w:rFonts w:ascii="Arial" w:hAnsi="Arial" w:cs="Arial"/>
          <w:sz w:val="20"/>
          <w:szCs w:val="20"/>
        </w:rPr>
        <w:t>)</w:t>
      </w:r>
      <w:proofErr w:type="gramEnd"/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b/>
          <w:color w:val="333333"/>
          <w:sz w:val="20"/>
          <w:szCs w:val="20"/>
        </w:rPr>
        <w:t>PERDA DO SALÁRIO-FAMÍLIA</w:t>
      </w:r>
      <w:r w:rsidRPr="00E62C8C">
        <w:rPr>
          <w:rFonts w:ascii="Arial" w:hAnsi="Arial" w:cs="Arial"/>
          <w:color w:val="333333"/>
          <w:sz w:val="20"/>
          <w:szCs w:val="20"/>
        </w:rPr>
        <w:t>: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Não será pago o salário-família nos casos em que o funcionário deixar de perceber o respectivo vencimento ou remuneração, salvo nos casos disciplinares e penais, nem aos de licença por motivo de doença em pessoa da família.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A4C27" w:rsidRPr="00506FE1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b/>
          <w:color w:val="333333"/>
          <w:sz w:val="20"/>
          <w:szCs w:val="20"/>
          <w:highlight w:val="yellow"/>
        </w:rPr>
      </w:pPr>
      <w:r w:rsidRPr="00506FE1">
        <w:rPr>
          <w:rFonts w:ascii="Arial" w:hAnsi="Arial" w:cs="Arial"/>
          <w:b/>
          <w:color w:val="333333"/>
          <w:sz w:val="20"/>
          <w:szCs w:val="20"/>
          <w:highlight w:val="yellow"/>
        </w:rPr>
        <w:t>DOCUMENTOS NECESSÁRIOS:</w:t>
      </w:r>
    </w:p>
    <w:p w:rsidR="00DA4C27" w:rsidRPr="00506FE1" w:rsidRDefault="00DA4C27" w:rsidP="00DA4C27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highlight w:val="yellow"/>
        </w:rPr>
      </w:pPr>
      <w:r w:rsidRPr="00506FE1">
        <w:rPr>
          <w:rFonts w:ascii="Arial" w:hAnsi="Arial" w:cs="Arial"/>
          <w:color w:val="333333"/>
          <w:sz w:val="20"/>
          <w:szCs w:val="20"/>
          <w:highlight w:val="yellow"/>
        </w:rPr>
        <w:t>Requerimento;</w:t>
      </w:r>
    </w:p>
    <w:p w:rsidR="00DA4C27" w:rsidRPr="00506FE1" w:rsidRDefault="00DA4C27" w:rsidP="00DA4C27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highlight w:val="yellow"/>
        </w:rPr>
      </w:pPr>
      <w:r w:rsidRPr="00506FE1">
        <w:rPr>
          <w:rFonts w:ascii="Arial" w:hAnsi="Arial" w:cs="Arial"/>
          <w:color w:val="333333"/>
          <w:sz w:val="20"/>
          <w:szCs w:val="20"/>
          <w:highlight w:val="yellow"/>
        </w:rPr>
        <w:t>Cópia da Certidão de Nascimento com o “visto confere com o original”, datado e assinado pelo superior imediato;</w:t>
      </w:r>
    </w:p>
    <w:p w:rsidR="00DA4C27" w:rsidRPr="00506FE1" w:rsidRDefault="00DA4C27" w:rsidP="00DA4C27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highlight w:val="yellow"/>
        </w:rPr>
      </w:pPr>
      <w:r w:rsidRPr="00506FE1">
        <w:rPr>
          <w:rFonts w:ascii="Arial" w:hAnsi="Arial" w:cs="Arial"/>
          <w:color w:val="333333"/>
          <w:sz w:val="20"/>
          <w:szCs w:val="20"/>
          <w:highlight w:val="yellow"/>
        </w:rPr>
        <w:t>Declaração do cônjuge de que não recebe salário-família.</w:t>
      </w:r>
    </w:p>
    <w:p w:rsidR="00DA4C27" w:rsidRPr="00E62C8C" w:rsidRDefault="00DA4C27" w:rsidP="00DA4C2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  <w:color w:val="333333"/>
          <w:sz w:val="20"/>
          <w:szCs w:val="20"/>
        </w:rPr>
      </w:pP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b/>
          <w:color w:val="333333"/>
          <w:sz w:val="20"/>
          <w:szCs w:val="20"/>
        </w:rPr>
      </w:pPr>
      <w:r w:rsidRPr="00E62C8C">
        <w:rPr>
          <w:rFonts w:ascii="Arial" w:hAnsi="Arial" w:cs="Arial"/>
          <w:b/>
          <w:color w:val="333333"/>
          <w:sz w:val="20"/>
          <w:szCs w:val="20"/>
        </w:rPr>
        <w:t>BASE DE CÁLCULO: A partir de 01/01/201</w:t>
      </w:r>
      <w:r>
        <w:rPr>
          <w:rFonts w:ascii="Arial" w:hAnsi="Arial" w:cs="Arial"/>
          <w:b/>
          <w:color w:val="333333"/>
          <w:sz w:val="20"/>
          <w:szCs w:val="20"/>
        </w:rPr>
        <w:t xml:space="preserve">5 </w:t>
      </w:r>
      <w:r w:rsidRPr="006D18B4">
        <w:rPr>
          <w:rFonts w:ascii="Arial" w:hAnsi="Arial" w:cs="Arial"/>
          <w:b/>
          <w:color w:val="333333"/>
          <w:sz w:val="20"/>
          <w:szCs w:val="20"/>
        </w:rPr>
        <w:t>(Portaria Interministerial MPS/MF 13/2015</w:t>
      </w:r>
      <w:r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DA4C27" w:rsidRPr="00E62C8C" w:rsidRDefault="00DA4C27" w:rsidP="00DA4C2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 xml:space="preserve">R$ </w:t>
      </w:r>
      <w:r w:rsidRPr="00DE007A">
        <w:rPr>
          <w:rFonts w:ascii="Arial" w:hAnsi="Arial" w:cs="Arial"/>
          <w:color w:val="333333"/>
          <w:sz w:val="20"/>
          <w:szCs w:val="20"/>
        </w:rPr>
        <w:t>37,18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62C8C">
        <w:rPr>
          <w:rFonts w:ascii="Arial" w:hAnsi="Arial" w:cs="Arial"/>
          <w:color w:val="333333"/>
          <w:sz w:val="20"/>
          <w:szCs w:val="20"/>
        </w:rPr>
        <w:t>para quem ganhar até R$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DE007A">
        <w:rPr>
          <w:rFonts w:ascii="Arial" w:hAnsi="Arial" w:cs="Arial"/>
          <w:color w:val="333333"/>
          <w:sz w:val="20"/>
          <w:szCs w:val="20"/>
        </w:rPr>
        <w:t>725,02</w:t>
      </w:r>
      <w:r w:rsidRPr="00E62C8C">
        <w:rPr>
          <w:rFonts w:ascii="Arial" w:hAnsi="Arial" w:cs="Arial"/>
          <w:color w:val="333333"/>
          <w:sz w:val="20"/>
          <w:szCs w:val="20"/>
        </w:rPr>
        <w:t>;</w:t>
      </w:r>
    </w:p>
    <w:p w:rsidR="00DA4C27" w:rsidRPr="00506FE1" w:rsidRDefault="00DA4C27" w:rsidP="00DA4C2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highlight w:val="yellow"/>
        </w:rPr>
      </w:pPr>
      <w:r>
        <w:rPr>
          <w:rFonts w:ascii="Arial" w:hAnsi="Arial" w:cs="Arial"/>
          <w:color w:val="333333"/>
          <w:sz w:val="20"/>
          <w:szCs w:val="20"/>
        </w:rPr>
        <w:t>R$</w:t>
      </w:r>
      <w:r w:rsidRPr="00DE007A">
        <w:rPr>
          <w:rFonts w:ascii="Arial" w:hAnsi="Arial" w:cs="Arial"/>
          <w:color w:val="333333"/>
          <w:sz w:val="20"/>
          <w:szCs w:val="20"/>
        </w:rPr>
        <w:t xml:space="preserve"> 26,20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62C8C">
        <w:rPr>
          <w:rFonts w:ascii="Arial" w:hAnsi="Arial" w:cs="Arial"/>
          <w:color w:val="333333"/>
          <w:sz w:val="20"/>
          <w:szCs w:val="20"/>
        </w:rPr>
        <w:t xml:space="preserve">para quem ganhar de R$ </w:t>
      </w:r>
      <w:r>
        <w:rPr>
          <w:rFonts w:ascii="Arial" w:hAnsi="Arial" w:cs="Arial"/>
          <w:color w:val="333333"/>
          <w:sz w:val="20"/>
          <w:szCs w:val="20"/>
        </w:rPr>
        <w:t>725,03</w:t>
      </w:r>
      <w:r w:rsidRPr="00E62C8C">
        <w:rPr>
          <w:rFonts w:ascii="Arial" w:hAnsi="Arial" w:cs="Arial"/>
          <w:color w:val="333333"/>
          <w:sz w:val="20"/>
          <w:szCs w:val="20"/>
        </w:rPr>
        <w:t xml:space="preserve"> </w:t>
      </w:r>
      <w:r w:rsidRPr="00506FE1">
        <w:rPr>
          <w:rFonts w:ascii="Arial" w:hAnsi="Arial" w:cs="Arial"/>
          <w:color w:val="333333"/>
          <w:sz w:val="20"/>
          <w:szCs w:val="20"/>
          <w:highlight w:val="yellow"/>
        </w:rPr>
        <w:t>até 1.089,72.</w:t>
      </w:r>
    </w:p>
    <w:p w:rsidR="00C61AD0" w:rsidRDefault="00C61AD0"/>
    <w:sectPr w:rsidR="00C61AD0" w:rsidSect="00C61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CEA"/>
    <w:multiLevelType w:val="multilevel"/>
    <w:tmpl w:val="B142E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AE47A01"/>
    <w:multiLevelType w:val="multilevel"/>
    <w:tmpl w:val="B142E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D8370E0"/>
    <w:multiLevelType w:val="multilevel"/>
    <w:tmpl w:val="B142E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4C27"/>
    <w:rsid w:val="001E465D"/>
    <w:rsid w:val="002A404A"/>
    <w:rsid w:val="00480B07"/>
    <w:rsid w:val="00506FE1"/>
    <w:rsid w:val="00895CB6"/>
    <w:rsid w:val="00C61AD0"/>
    <w:rsid w:val="00DA4C27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4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2015-09-22T18:30:00Z</dcterms:created>
  <dcterms:modified xsi:type="dcterms:W3CDTF">2015-09-22T18:32:00Z</dcterms:modified>
</cp:coreProperties>
</file>