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EB324A" w:rsidTr="00F405F6">
        <w:trPr>
          <w:trHeight w:val="100"/>
          <w:jc w:val="center"/>
        </w:trPr>
        <w:tc>
          <w:tcPr>
            <w:tcW w:w="1797" w:type="dxa"/>
            <w:vAlign w:val="center"/>
          </w:tcPr>
          <w:p w:rsidR="00EB324A" w:rsidRDefault="00EB324A" w:rsidP="00F405F6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EB324A" w:rsidRPr="008207D5" w:rsidRDefault="00EB324A" w:rsidP="00F405F6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EB324A" w:rsidRPr="008A0B3A" w:rsidRDefault="00EB324A" w:rsidP="00F405F6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EB324A" w:rsidRPr="005B54A9" w:rsidRDefault="00EB324A" w:rsidP="00F405F6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EB324A" w:rsidRDefault="00EB324A" w:rsidP="00F405F6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EB324A" w:rsidRPr="001C023C" w:rsidRDefault="00EB324A" w:rsidP="00F4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861318">
        <w:rPr>
          <w:rFonts w:ascii="Times New Roman" w:hAnsi="Times New Roman" w:cs="Times New Roman"/>
          <w:b/>
          <w:sz w:val="24"/>
          <w:szCs w:val="24"/>
        </w:rPr>
        <w:t>181</w:t>
      </w:r>
      <w:r w:rsidRPr="002B062B">
        <w:rPr>
          <w:rFonts w:ascii="Times New Roman" w:hAnsi="Times New Roman" w:cs="Times New Roman"/>
          <w:b/>
          <w:sz w:val="24"/>
          <w:szCs w:val="24"/>
        </w:rPr>
        <w:t>/2017 -  CRH</w:t>
      </w:r>
      <w:r w:rsidRPr="002B062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EB324A" w:rsidRPr="002B062B" w:rsidRDefault="00EB324A" w:rsidP="00EB324A">
      <w:pPr>
        <w:pStyle w:val="Corpodetex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ab/>
      </w:r>
      <w:r w:rsidRPr="002B062B">
        <w:rPr>
          <w:rFonts w:ascii="Times New Roman" w:hAnsi="Times New Roman" w:cs="Times New Roman"/>
          <w:sz w:val="24"/>
          <w:szCs w:val="24"/>
        </w:rPr>
        <w:tab/>
        <w:t xml:space="preserve">Osasco, </w:t>
      </w:r>
      <w:r w:rsidR="00AC7AC5" w:rsidRPr="002B062B">
        <w:rPr>
          <w:rFonts w:ascii="Times New Roman" w:hAnsi="Times New Roman" w:cs="Times New Roman"/>
          <w:sz w:val="24"/>
          <w:szCs w:val="24"/>
        </w:rPr>
        <w:fldChar w:fldCharType="begin"/>
      </w:r>
      <w:r w:rsidRPr="002B062B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AC7AC5" w:rsidRPr="002B062B">
        <w:rPr>
          <w:rFonts w:ascii="Times New Roman" w:hAnsi="Times New Roman" w:cs="Times New Roman"/>
          <w:sz w:val="24"/>
          <w:szCs w:val="24"/>
        </w:rPr>
        <w:fldChar w:fldCharType="separate"/>
      </w:r>
      <w:r w:rsidR="00CD4848">
        <w:rPr>
          <w:rFonts w:ascii="Times New Roman" w:hAnsi="Times New Roman" w:cs="Times New Roman"/>
          <w:noProof/>
          <w:sz w:val="24"/>
          <w:szCs w:val="24"/>
        </w:rPr>
        <w:t>27 de abril de 2017</w:t>
      </w:r>
      <w:r w:rsidR="00AC7AC5" w:rsidRPr="002B062B">
        <w:rPr>
          <w:rFonts w:ascii="Times New Roman" w:hAnsi="Times New Roman" w:cs="Times New Roman"/>
          <w:sz w:val="24"/>
          <w:szCs w:val="24"/>
        </w:rPr>
        <w:fldChar w:fldCharType="end"/>
      </w:r>
      <w:r w:rsidRPr="002B062B">
        <w:rPr>
          <w:rFonts w:ascii="Times New Roman" w:hAnsi="Times New Roman" w:cs="Times New Roman"/>
          <w:sz w:val="24"/>
          <w:szCs w:val="24"/>
        </w:rPr>
        <w:t>.</w:t>
      </w:r>
    </w:p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>Senhores (as) Diretores (as)</w:t>
      </w:r>
    </w:p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2B062B">
        <w:rPr>
          <w:rFonts w:ascii="Times New Roman" w:hAnsi="Times New Roman" w:cs="Times New Roman"/>
          <w:sz w:val="24"/>
          <w:szCs w:val="24"/>
        </w:rPr>
        <w:t>Senhores (as) Gerentes de Organização Escolar</w:t>
      </w:r>
    </w:p>
    <w:p w:rsidR="00EB324A" w:rsidRPr="002B062B" w:rsidRDefault="00EB324A" w:rsidP="00EB324A">
      <w:pPr>
        <w:pStyle w:val="Corpodetex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324A" w:rsidRPr="00EB324A" w:rsidRDefault="00EB324A" w:rsidP="00EB324A">
      <w:pPr>
        <w:pStyle w:val="Default"/>
        <w:rPr>
          <w:rFonts w:ascii="Times New Roman" w:hAnsi="Times New Roman" w:cs="Times New Roman"/>
          <w:color w:val="auto"/>
        </w:rPr>
      </w:pPr>
      <w:r w:rsidRPr="002B062B">
        <w:rPr>
          <w:rFonts w:ascii="Times New Roman" w:hAnsi="Times New Roman" w:cs="Times New Roman"/>
          <w:b/>
        </w:rPr>
        <w:t>Assunto</w:t>
      </w:r>
      <w:r w:rsidRPr="002B062B">
        <w:rPr>
          <w:rFonts w:ascii="Times New Roman" w:hAnsi="Times New Roman" w:cs="Times New Roman"/>
        </w:rPr>
        <w:t xml:space="preserve">: </w:t>
      </w:r>
      <w:r w:rsidRPr="00EB324A">
        <w:rPr>
          <w:rFonts w:ascii="Times New Roman" w:hAnsi="Times New Roman" w:cs="Times New Roman"/>
          <w:bCs/>
          <w:color w:val="auto"/>
        </w:rPr>
        <w:t xml:space="preserve">Concurso de Remoção – Quadro de Apoio Escolar 2017 </w:t>
      </w:r>
    </w:p>
    <w:p w:rsidR="00EB324A" w:rsidRPr="00B66D95" w:rsidRDefault="00EB324A" w:rsidP="00EB324A">
      <w:pPr>
        <w:pStyle w:val="Default"/>
        <w:rPr>
          <w:rFonts w:ascii="Times New Roman" w:hAnsi="Times New Roman" w:cs="Times New Roman"/>
          <w:color w:val="auto"/>
        </w:rPr>
      </w:pPr>
    </w:p>
    <w:p w:rsidR="00EB324A" w:rsidRDefault="00EB324A" w:rsidP="00EB32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86914">
        <w:rPr>
          <w:rFonts w:ascii="Times New Roman" w:hAnsi="Times New Roman" w:cs="Times New Roman"/>
          <w:sz w:val="24"/>
          <w:szCs w:val="24"/>
        </w:rPr>
        <w:t xml:space="preserve">A Comissão de Movimentação de Pessoal e o Centro de Recursos Humanos da Diretoria de Ensino Região Osasco informam que está previsto para os próximos dias a realização de Concurso de Remoção para </w:t>
      </w:r>
      <w:r w:rsidR="00C372AD">
        <w:rPr>
          <w:rFonts w:ascii="Times New Roman" w:hAnsi="Times New Roman" w:cs="Times New Roman"/>
          <w:sz w:val="24"/>
          <w:szCs w:val="24"/>
        </w:rPr>
        <w:t>o</w:t>
      </w:r>
      <w:r w:rsidRPr="00286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Quadro de Apoio Escolar QAE</w:t>
      </w:r>
      <w:r w:rsidRPr="00286914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e encaminham abaixo orientações expedidas pelo CEMOV/DEAPE/CGRH.</w:t>
      </w:r>
    </w:p>
    <w:p w:rsidR="00707E1D" w:rsidRDefault="00707E1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324A" w:rsidTr="00EB324A">
        <w:tc>
          <w:tcPr>
            <w:tcW w:w="8644" w:type="dxa"/>
          </w:tcPr>
          <w:p w:rsidR="00EB324A" w:rsidRDefault="00EB324A" w:rsidP="00EB324A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Pertinente ao Concurso de Remoção – Quadro de Apoio Escolar 2017, com previsão de publicação do Comunicado de Abertura de Inscrições e da Relação das Vagas em 29/04/2017, tem este a finalidade de informar prazos e procedimentos pertinentes à fase de inscrição/indicação por parte de Candidatos, Unidades Escolares e Diretorias Regionais de Ensino.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Solicitamos especial atenção no cumprimento dos prazos estabelecidos e atendimento aos candidatos quanto aos procedimentos operacionais para fins de inscrição, sendo que os mesmos se encontram disponíveis para consulta, nos manuais operacionais para Candidatos/Unidades Escolares e Diretorias de Ensino, no site: http://portalnet.educacao.sp.gov.br </w:t>
            </w:r>
          </w:p>
          <w:p w:rsidR="00EB324A" w:rsidRDefault="00EB324A" w:rsidP="00EB32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B324A" w:rsidRPr="00EB324A" w:rsidRDefault="00EB324A" w:rsidP="00EB32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1- ACESSO AO SISTEMA: </w:t>
            </w:r>
          </w:p>
          <w:p w:rsidR="00EB324A" w:rsidRPr="00EB324A" w:rsidRDefault="00EB324A" w:rsidP="00EB32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Default="00EB324A" w:rsidP="00EB324A">
            <w:pPr>
              <w:pStyle w:val="Default"/>
              <w:ind w:firstLine="1418"/>
              <w:jc w:val="both"/>
              <w:rPr>
                <w:rFonts w:cstheme="minorBidi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Alertamos que para o candidato obter o primeiro acesso no </w:t>
            </w:r>
            <w:proofErr w:type="spellStart"/>
            <w:r w:rsidRPr="00EB324A">
              <w:rPr>
                <w:rFonts w:ascii="Times New Roman" w:hAnsi="Times New Roman" w:cs="Times New Roman"/>
                <w:color w:val="auto"/>
              </w:rPr>
              <w:t>PortalNet</w:t>
            </w:r>
            <w:proofErr w:type="spellEnd"/>
            <w:r w:rsidRPr="00EB324A">
              <w:rPr>
                <w:rFonts w:ascii="Times New Roman" w:hAnsi="Times New Roman" w:cs="Times New Roman"/>
                <w:color w:val="auto"/>
              </w:rPr>
              <w:t xml:space="preserve"> e cadastrar </w:t>
            </w:r>
            <w:proofErr w:type="spellStart"/>
            <w:r w:rsidRPr="00EB324A">
              <w:rPr>
                <w:rFonts w:ascii="Times New Roman" w:hAnsi="Times New Roman" w:cs="Times New Roman"/>
                <w:color w:val="auto"/>
              </w:rPr>
              <w:t>login</w:t>
            </w:r>
            <w:proofErr w:type="spellEnd"/>
            <w:r w:rsidRPr="00EB324A">
              <w:rPr>
                <w:rFonts w:ascii="Times New Roman" w:hAnsi="Times New Roman" w:cs="Times New Roman"/>
                <w:color w:val="auto"/>
              </w:rPr>
              <w:t xml:space="preserve"> e senha, é necessário que todos os dados pessoais estejam devidamente atualizados no Cadastro Funcional – PAEF, tais como RG (com dígito se houver), Unidade Federativa, Data de Nascimento e e-mail com endereço eletrônico válido. Caso contrário, o candidato não conseguirá gerar o </w:t>
            </w:r>
            <w:proofErr w:type="spellStart"/>
            <w:r w:rsidRPr="00EB324A">
              <w:rPr>
                <w:rFonts w:ascii="Times New Roman" w:hAnsi="Times New Roman" w:cs="Times New Roman"/>
                <w:color w:val="auto"/>
              </w:rPr>
              <w:t>login</w:t>
            </w:r>
            <w:proofErr w:type="spellEnd"/>
            <w:r w:rsidRPr="00EB324A">
              <w:rPr>
                <w:rFonts w:ascii="Times New Roman" w:hAnsi="Times New Roman" w:cs="Times New Roman"/>
                <w:color w:val="auto"/>
              </w:rPr>
              <w:t xml:space="preserve">/senha para acesso no sistema e inscrever-se no Concurso de Remoção, de modo que neste caso, a Diretoria/ Escola deverá atualizar o Cadastro Funcional, antes do candidato conectar-se no </w:t>
            </w:r>
            <w:proofErr w:type="spellStart"/>
            <w:r w:rsidRPr="00EB324A">
              <w:rPr>
                <w:rFonts w:ascii="Times New Roman" w:hAnsi="Times New Roman" w:cs="Times New Roman"/>
                <w:color w:val="auto"/>
              </w:rPr>
              <w:t>PortalNet</w:t>
            </w:r>
            <w:proofErr w:type="spellEnd"/>
            <w:r w:rsidRPr="00EB324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EB324A" w:rsidRDefault="00EB324A" w:rsidP="00EB324A">
            <w:pPr>
              <w:pStyle w:val="Default"/>
              <w:pageBreakBefore/>
              <w:rPr>
                <w:rFonts w:cstheme="minorBidi"/>
                <w:b/>
                <w:bCs/>
                <w:color w:val="auto"/>
                <w:sz w:val="22"/>
                <w:szCs w:val="22"/>
              </w:rPr>
            </w:pPr>
          </w:p>
          <w:p w:rsidR="00EB324A" w:rsidRDefault="00EB324A" w:rsidP="00EB324A">
            <w:pPr>
              <w:pStyle w:val="Default"/>
              <w:pageBreakBefore/>
              <w:rPr>
                <w:rFonts w:cstheme="minorBidi"/>
                <w:b/>
                <w:bCs/>
                <w:color w:val="auto"/>
                <w:sz w:val="22"/>
                <w:szCs w:val="22"/>
              </w:rPr>
            </w:pPr>
          </w:p>
          <w:p w:rsidR="00EB324A" w:rsidRPr="00EB324A" w:rsidRDefault="00EB324A" w:rsidP="00EB324A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2 - PROCEDIMENTOS </w:t>
            </w:r>
          </w:p>
          <w:p w:rsidR="00EB324A" w:rsidRPr="00EB324A" w:rsidRDefault="00EB324A" w:rsidP="00EB32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B324A" w:rsidRPr="00EB324A" w:rsidRDefault="00EB324A" w:rsidP="00EB32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2.1 -CANDIDATO </w:t>
            </w:r>
          </w:p>
          <w:p w:rsidR="00EB324A" w:rsidRPr="00EB324A" w:rsidRDefault="00EB324A" w:rsidP="00EB324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Após acessar a referida página, o candidato deverá preencher os dados </w:t>
            </w:r>
            <w:r w:rsidRPr="00EB324A">
              <w:rPr>
                <w:rFonts w:ascii="Times New Roman" w:hAnsi="Times New Roman" w:cs="Times New Roman"/>
                <w:color w:val="auto"/>
              </w:rPr>
              <w:lastRenderedPageBreak/>
              <w:t xml:space="preserve">no requerimento de inscrição e efetuar as indicações desejadas, seguindo os passos dispostos no manual de Orientação, sendo que após confirmar sua inscrição, deverá imprimir o Protocolo de Inscrição.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Salientamos, que a inscrição somente será efetivada, se o candidato registrar ao menos uma indicação (via WEB).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No caso de inscrição por União de Cônjuges, o candidato deverá entregar ao superior imediato cópia xerográfica da Certidão de Casamento ou Escritura Pública da Declaração de Convivência Marital, expedida pelo </w:t>
            </w: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Cartório </w:t>
            </w:r>
            <w:r w:rsidRPr="00EB324A">
              <w:rPr>
                <w:rFonts w:ascii="Times New Roman" w:hAnsi="Times New Roman" w:cs="Times New Roman"/>
                <w:color w:val="auto"/>
              </w:rPr>
              <w:t xml:space="preserve">ou </w:t>
            </w: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Tabelião de Notas </w:t>
            </w:r>
            <w:r w:rsidRPr="00EB324A">
              <w:rPr>
                <w:rFonts w:ascii="Times New Roman" w:hAnsi="Times New Roman" w:cs="Times New Roman"/>
                <w:color w:val="auto"/>
              </w:rPr>
              <w:t xml:space="preserve">e Atestado do Cônjuge (original).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Também farão jus a concorrer nesta modalidade, os candidatos que apresentarem Declaração de União Estável Homo afetiva, conforme Parecer PA nº 54/2012 e Comunicado UCRH nº 7/2013.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Ao indicarem uma vaga, os candidatos deverão estar atentos ao disposto na Súmula Vinculante nº 13 do Supremo Tribunal Federal, pertinente à restrição de grau de parentesco entre funcionários Administrativos.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324A">
              <w:rPr>
                <w:rFonts w:ascii="Times New Roman" w:hAnsi="Times New Roman" w:cs="Times New Roman"/>
                <w:color w:val="auto"/>
              </w:rPr>
              <w:t xml:space="preserve">O tempo de serviço será gerado automaticamente do Sistema – Contagem de Tempo, </w:t>
            </w: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>desde que homologado</w:t>
            </w:r>
            <w:r w:rsidRPr="00EB324A">
              <w:rPr>
                <w:rFonts w:ascii="Times New Roman" w:hAnsi="Times New Roman" w:cs="Times New Roman"/>
                <w:color w:val="auto"/>
              </w:rPr>
              <w:t xml:space="preserve">. Contudo, caso haja divergência, o candidato poderá solicitar a retificação somente no período de reconsideração. No caso de o tempo de serviço não vir preenchido, deve-se lançá-lo juntamente com a titulação dos candidatos (inscritos por Títulos e União de Cônjuges). </w:t>
            </w:r>
          </w:p>
          <w:p w:rsidR="00EB324A" w:rsidRPr="00EB324A" w:rsidRDefault="00EB324A" w:rsidP="00EB324A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B324A">
              <w:rPr>
                <w:rFonts w:ascii="Times New Roman" w:hAnsi="Times New Roman" w:cs="Times New Roman"/>
                <w:color w:val="auto"/>
              </w:rPr>
              <w:t>Após lançada pontuação, a Diretoria de Ensino deve deferir/indeferir as inscrições por títulos e registrar no deferimento das inscrições por União de Cônjuges</w:t>
            </w:r>
            <w:r w:rsidRPr="00EB324A">
              <w:rPr>
                <w:rFonts w:ascii="Times New Roman" w:hAnsi="Times New Roman" w:cs="Times New Roman"/>
                <w:b/>
                <w:bCs/>
                <w:color w:val="auto"/>
              </w:rPr>
              <w:t>: “ à apreciação da CGRH”</w:t>
            </w:r>
            <w:r w:rsidRPr="00EB324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EB324A" w:rsidRDefault="00EB324A" w:rsidP="00EB324A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</w:p>
          <w:p w:rsidR="00EB324A" w:rsidRPr="000378D7" w:rsidRDefault="00EB324A" w:rsidP="00920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3- AVALIAÇÃO – TÍTULOS/TEMPO DE SERVIÇO </w:t>
            </w:r>
          </w:p>
          <w:p w:rsidR="00920D3F" w:rsidRPr="000378D7" w:rsidRDefault="00920D3F" w:rsidP="00920D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B324A" w:rsidRPr="000378D7" w:rsidRDefault="00EB324A" w:rsidP="00920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LEGISLAÇÃO: Decreto 58.027/2012 / Resolução SE 79/2012 </w:t>
            </w:r>
          </w:p>
          <w:p w:rsidR="000378D7" w:rsidRPr="000378D7" w:rsidRDefault="000378D7" w:rsidP="00920D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B324A" w:rsidRPr="000378D7" w:rsidRDefault="00EB324A" w:rsidP="00920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TEMPO DE SERVIÇO: </w:t>
            </w:r>
          </w:p>
          <w:p w:rsidR="000378D7" w:rsidRDefault="000378D7" w:rsidP="00920D3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EB324A" w:rsidRPr="000378D7" w:rsidRDefault="00EB324A" w:rsidP="00920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Data Base: </w:t>
            </w: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31/12/2016. </w:t>
            </w:r>
          </w:p>
          <w:p w:rsidR="000378D7" w:rsidRDefault="000378D7" w:rsidP="00920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920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Os critérios para pontuação de tempo de serviço serão os seguintes: </w:t>
            </w:r>
          </w:p>
          <w:p w:rsidR="00F21DA6" w:rsidRPr="00F21DA6" w:rsidRDefault="00F21DA6" w:rsidP="00920D3F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78D7" w:rsidRPr="000378D7" w:rsidRDefault="00EB324A" w:rsidP="00920D3F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>1- Cargo objeto da inscrição: 0 005 por dia, até o máximo de 40 pontos;</w:t>
            </w:r>
          </w:p>
          <w:p w:rsidR="00EB324A" w:rsidRPr="000378D7" w:rsidRDefault="00EB324A" w:rsidP="00920D3F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2- Serviço público estadual (excluindo-se o tempo no cargo – objeto de inscrição): 0,002 por dia, até o máximo de 20 pontos; </w:t>
            </w:r>
          </w:p>
          <w:p w:rsidR="00EB324A" w:rsidRPr="000378D7" w:rsidRDefault="000378D7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>3</w:t>
            </w:r>
            <w:r w:rsidR="00EB324A" w:rsidRPr="000378D7">
              <w:rPr>
                <w:rFonts w:ascii="Times New Roman" w:hAnsi="Times New Roman" w:cs="Times New Roman"/>
                <w:color w:val="auto"/>
              </w:rPr>
              <w:t xml:space="preserve">- Nº de classes: 0,10 por classe, até o máximo de 7 pontos. </w:t>
            </w:r>
          </w:p>
          <w:p w:rsidR="000378D7" w:rsidRDefault="000378D7" w:rsidP="00EB324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Observações: </w:t>
            </w:r>
          </w:p>
          <w:p w:rsidR="000378D7" w:rsidRPr="000378D7" w:rsidRDefault="000378D7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0378D7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Para os Cargos de Secretário de Escola e Agente de Organização Escolar (antigo Inspetor de Alunos): considerar tempo de serviço </w:t>
            </w: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no Cargo, </w:t>
            </w:r>
            <w:r w:rsidRPr="000378D7">
              <w:rPr>
                <w:rFonts w:ascii="Times New Roman" w:hAnsi="Times New Roman" w:cs="Times New Roman"/>
                <w:color w:val="auto"/>
              </w:rPr>
              <w:t xml:space="preserve">a partir da efetivação ou da transformação de cargo quando for o caso. </w:t>
            </w:r>
          </w:p>
          <w:p w:rsidR="00EB324A" w:rsidRPr="000378D7" w:rsidRDefault="00EB324A" w:rsidP="000378D7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Agente de Organização Escolar (antigo Oficial de Escola) e Agente de Serviços Escolares (antigo Servente de Escola), considerar tempo de serviço </w:t>
            </w: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no cargo </w:t>
            </w:r>
            <w:r w:rsidRPr="000378D7">
              <w:rPr>
                <w:rFonts w:ascii="Times New Roman" w:hAnsi="Times New Roman" w:cs="Times New Roman"/>
                <w:color w:val="auto"/>
              </w:rPr>
              <w:t xml:space="preserve">a partir da efetivação – LC 7698/92. </w:t>
            </w:r>
          </w:p>
          <w:p w:rsidR="00EB324A" w:rsidRPr="000378D7" w:rsidRDefault="00EB324A" w:rsidP="000378D7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lastRenderedPageBreak/>
              <w:t xml:space="preserve">O tempo de serviço a ser considerado para fins de classificação corresponderá exclusivamente aos dias trabalhados no serviço público estadual na Secretaria de Estado da Educação. </w:t>
            </w:r>
          </w:p>
          <w:p w:rsidR="000378D7" w:rsidRDefault="000378D7" w:rsidP="00EB32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B324A" w:rsidRPr="000378D7" w:rsidRDefault="00EB324A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DESEMPATE: </w:t>
            </w:r>
          </w:p>
          <w:p w:rsidR="000378D7" w:rsidRPr="000378D7" w:rsidRDefault="000378D7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Pelo maior tempo de serviço, exercido no cargo/função, expresso em dias, na classe do QAE. </w:t>
            </w:r>
          </w:p>
          <w:p w:rsidR="00EB324A" w:rsidRPr="000378D7" w:rsidRDefault="00EB324A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Pelo maior tempo de serviço, expresso em dias, na unidade escolar. </w:t>
            </w:r>
          </w:p>
          <w:p w:rsidR="00EB324A" w:rsidRPr="000378D7" w:rsidRDefault="00EB324A" w:rsidP="00EB324A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Pelo número de dependentes </w:t>
            </w:r>
          </w:p>
          <w:p w:rsidR="00EB324A" w:rsidRPr="000378D7" w:rsidRDefault="00EB324A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Pela maior idade </w:t>
            </w:r>
          </w:p>
          <w:p w:rsidR="000378D7" w:rsidRDefault="000378D7" w:rsidP="00EB32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TÍTULOS: </w:t>
            </w:r>
          </w:p>
          <w:p w:rsidR="000378D7" w:rsidRPr="000378D7" w:rsidRDefault="000378D7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Considerar diploma de curso de nível superior, exceto para Assistente de Administração Escolar: 7 pontos, até o máximo de 7 pontos. </w:t>
            </w: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Avaliar certificados de conclusão de cursos de especialização ou de aperfeiçoamento, 2 pontos por certificado, até o máximo de 6 pontos. </w:t>
            </w:r>
          </w:p>
          <w:p w:rsidR="000378D7" w:rsidRDefault="000378D7" w:rsidP="000378D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B324A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Obs. </w:t>
            </w:r>
            <w:r w:rsidRPr="000378D7">
              <w:rPr>
                <w:rFonts w:ascii="Times New Roman" w:hAnsi="Times New Roman" w:cs="Times New Roman"/>
                <w:color w:val="auto"/>
              </w:rPr>
              <w:t>- Os tempos de serviço que não vierem previamente digitados,</w:t>
            </w:r>
            <w:r w:rsidR="00E37D3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378D7">
              <w:rPr>
                <w:rFonts w:ascii="Times New Roman" w:hAnsi="Times New Roman" w:cs="Times New Roman"/>
                <w:color w:val="auto"/>
              </w:rPr>
              <w:t xml:space="preserve">deverão ser inseridos manualmente pela Diretoria de Ensino, em todos os campos correspondentes. </w:t>
            </w:r>
          </w:p>
          <w:p w:rsidR="00F21DA6" w:rsidRPr="000378D7" w:rsidRDefault="00F21DA6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BLOQUEIO DE VAGA POTENCIAL: </w:t>
            </w:r>
          </w:p>
          <w:p w:rsidR="000378D7" w:rsidRDefault="000378D7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F21DA6">
            <w:pPr>
              <w:pStyle w:val="Default"/>
              <w:ind w:firstLine="1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Este procedimento deverá ser efetuado nas inscrições de candidatos que estiverem classificados em unidades escolares que tenham servidores excedentes. Seguir orientação contida em manual disponível na página da remoção. </w:t>
            </w:r>
          </w:p>
          <w:p w:rsidR="000378D7" w:rsidRDefault="000378D7" w:rsidP="00EB324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B324A" w:rsidRPr="000378D7" w:rsidRDefault="00EB324A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4 - CRONOGRAMA PARCIAL </w:t>
            </w:r>
          </w:p>
          <w:p w:rsidR="000378D7" w:rsidRDefault="000378D7" w:rsidP="00EB32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●Publicação de vagas e Comunicado de Abertura de Inscrição: 29/04/2017 - Suplemento. </w:t>
            </w: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● Período de inscrição: 02 a 08/05/2017. </w:t>
            </w: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>●Deferimento e avaliação de Títulos pela Diretoria de Ensino – 02</w:t>
            </w:r>
            <w:r w:rsidR="000378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378D7">
              <w:rPr>
                <w:rFonts w:ascii="Times New Roman" w:hAnsi="Times New Roman" w:cs="Times New Roman"/>
                <w:color w:val="auto"/>
              </w:rPr>
              <w:t xml:space="preserve">a 10/05/2017 </w:t>
            </w: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78D7">
              <w:rPr>
                <w:rFonts w:ascii="Times New Roman" w:hAnsi="Times New Roman" w:cs="Times New Roman"/>
                <w:color w:val="auto"/>
              </w:rPr>
              <w:t xml:space="preserve">●Encaminhamento de Remessa de União de Cônjuges ao CEMOV: até 12/05/ 2017. </w:t>
            </w:r>
          </w:p>
          <w:p w:rsidR="00EB324A" w:rsidRPr="000378D7" w:rsidRDefault="00EB324A" w:rsidP="000378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B324A" w:rsidRDefault="00EB324A" w:rsidP="00F21DA6">
            <w:pPr>
              <w:jc w:val="both"/>
            </w:pPr>
            <w:r w:rsidRPr="00037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CEMOV/DEAPE</w:t>
            </w:r>
          </w:p>
        </w:tc>
      </w:tr>
    </w:tbl>
    <w:p w:rsidR="00E37D3B" w:rsidRDefault="00E37D3B" w:rsidP="00E37D3B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Comissão de Movimentação e o Centro de Recursos Humanos agradecem a colaboração e se colocam </w:t>
      </w:r>
      <w:r w:rsidR="00C372AD">
        <w:rPr>
          <w:rFonts w:ascii="Times New Roman" w:hAnsi="Times New Roman" w:cs="Times New Roman"/>
          <w:sz w:val="24"/>
          <w:szCs w:val="24"/>
        </w:rPr>
        <w:t>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disposição para quaisquer dúvidas que surgirem.</w:t>
      </w:r>
    </w:p>
    <w:p w:rsidR="00E37D3B" w:rsidRDefault="00E37D3B" w:rsidP="00C372AD">
      <w:pPr>
        <w:pStyle w:val="Recuodecorpodetexto2"/>
        <w:spacing w:after="0" w:line="240" w:lineRule="auto"/>
        <w:ind w:left="99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Atenciosamente.</w:t>
      </w:r>
    </w:p>
    <w:p w:rsidR="00E37D3B" w:rsidRDefault="00E37D3B" w:rsidP="00E37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E37D3B" w:rsidRDefault="00E37D3B" w:rsidP="00E37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Gilse Martins P. Brito /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Medines</w:t>
      </w:r>
      <w:proofErr w:type="spellEnd"/>
    </w:p>
    <w:p w:rsidR="00E37D3B" w:rsidRDefault="00E37D3B" w:rsidP="00E37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Movimentação / Centro de Rec. Humanos</w:t>
      </w:r>
    </w:p>
    <w:p w:rsidR="00E37D3B" w:rsidRDefault="00E37D3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D3B" w:rsidRDefault="00E37D3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E37D3B" w:rsidRDefault="00E37D3B" w:rsidP="00E37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0D6249" w:rsidRDefault="00E37D3B" w:rsidP="00C372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0D6249" w:rsidSect="00633421">
      <w:foot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76" w:rsidRDefault="00C77176" w:rsidP="00C372AD">
      <w:pPr>
        <w:spacing w:after="0" w:line="240" w:lineRule="auto"/>
      </w:pPr>
      <w:r>
        <w:separator/>
      </w:r>
    </w:p>
  </w:endnote>
  <w:endnote w:type="continuationSeparator" w:id="0">
    <w:p w:rsidR="00C77176" w:rsidRDefault="00C77176" w:rsidP="00C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AD" w:rsidRDefault="00C372AD" w:rsidP="00C372AD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Rua Geraldo Moran, 271 – Jardim Umuarama – Osasco – SP – CEP 06030-060</w:t>
    </w:r>
  </w:p>
  <w:p w:rsidR="00C372AD" w:rsidRDefault="00C372AD" w:rsidP="00C372AD">
    <w:pPr>
      <w:pStyle w:val="Rodap"/>
      <w:jc w:val="center"/>
    </w:pPr>
    <w:r>
      <w:rPr>
        <w:rFonts w:ascii="Times New Roman" w:hAnsi="Times New Roman"/>
      </w:rPr>
      <w:t xml:space="preserve">Telefone: (11) 2284-8101         </w:t>
    </w:r>
    <w:proofErr w:type="spellStart"/>
    <w:r>
      <w:rPr>
        <w:rFonts w:ascii="Times New Roman" w:hAnsi="Times New Roman"/>
      </w:rPr>
      <w:t>email</w:t>
    </w:r>
    <w:proofErr w:type="spellEnd"/>
    <w:r>
      <w:rPr>
        <w:rFonts w:ascii="Times New Roman" w:hAnsi="Times New Roman"/>
      </w:rPr>
      <w:t>: deosccrh@educacao.sp.gov.br</w:t>
    </w:r>
  </w:p>
  <w:p w:rsidR="00C372AD" w:rsidRDefault="00C372AD">
    <w:pPr>
      <w:pStyle w:val="Rodap"/>
    </w:pPr>
  </w:p>
  <w:p w:rsidR="00C372AD" w:rsidRDefault="00C372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76" w:rsidRDefault="00C77176" w:rsidP="00C372AD">
      <w:pPr>
        <w:spacing w:after="0" w:line="240" w:lineRule="auto"/>
      </w:pPr>
      <w:r>
        <w:separator/>
      </w:r>
    </w:p>
  </w:footnote>
  <w:footnote w:type="continuationSeparator" w:id="0">
    <w:p w:rsidR="00C77176" w:rsidRDefault="00C77176" w:rsidP="00C3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24A"/>
    <w:rsid w:val="000378D7"/>
    <w:rsid w:val="000D6249"/>
    <w:rsid w:val="00633421"/>
    <w:rsid w:val="00707E1D"/>
    <w:rsid w:val="0081639F"/>
    <w:rsid w:val="00861318"/>
    <w:rsid w:val="00920D3F"/>
    <w:rsid w:val="00A62759"/>
    <w:rsid w:val="00A827E8"/>
    <w:rsid w:val="00AC7AC5"/>
    <w:rsid w:val="00B13A23"/>
    <w:rsid w:val="00BE0F04"/>
    <w:rsid w:val="00C372AD"/>
    <w:rsid w:val="00C77176"/>
    <w:rsid w:val="00CD4848"/>
    <w:rsid w:val="00CD7F11"/>
    <w:rsid w:val="00DB552B"/>
    <w:rsid w:val="00E008F0"/>
    <w:rsid w:val="00E37D3B"/>
    <w:rsid w:val="00EB324A"/>
    <w:rsid w:val="00F21DA6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BBFA6-22C5-4646-88CA-B202BD43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1D"/>
  </w:style>
  <w:style w:type="paragraph" w:styleId="Ttulo2">
    <w:name w:val="heading 2"/>
    <w:basedOn w:val="Normal"/>
    <w:next w:val="Normal"/>
    <w:link w:val="Ttulo2Char"/>
    <w:qFormat/>
    <w:rsid w:val="00EB32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B32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B32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B32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324A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324A"/>
  </w:style>
  <w:style w:type="paragraph" w:styleId="Textodebalo">
    <w:name w:val="Balloon Text"/>
    <w:basedOn w:val="Normal"/>
    <w:link w:val="TextodebaloChar"/>
    <w:uiPriority w:val="99"/>
    <w:semiHidden/>
    <w:unhideWhenUsed/>
    <w:rsid w:val="00EB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24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D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D3B"/>
  </w:style>
  <w:style w:type="paragraph" w:styleId="Rodap">
    <w:name w:val="footer"/>
    <w:basedOn w:val="Normal"/>
    <w:link w:val="RodapChar"/>
    <w:uiPriority w:val="99"/>
    <w:rsid w:val="0063342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33421"/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2017-04-27T15:49:00Z</dcterms:created>
  <dcterms:modified xsi:type="dcterms:W3CDTF">2017-04-27T15:53:00Z</dcterms:modified>
</cp:coreProperties>
</file>