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79" w:rsidRDefault="00EF405F">
      <w:pPr>
        <w:pStyle w:val="Ttulo1"/>
        <w:jc w:val="center"/>
        <w:rPr>
          <w:sz w:val="28"/>
        </w:rPr>
      </w:pPr>
      <w:r>
        <w:rPr>
          <w:sz w:val="28"/>
        </w:rPr>
        <w:t>Comunicado, publicado em DOE de 11/05/06</w:t>
      </w:r>
    </w:p>
    <w:p w:rsidR="00793D79" w:rsidRDefault="00793D7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793D79" w:rsidRDefault="00EF405F">
      <w:pPr>
        <w:pStyle w:val="Ttulo2"/>
        <w:rPr>
          <w:szCs w:val="28"/>
        </w:rPr>
      </w:pPr>
      <w:r>
        <w:rPr>
          <w:szCs w:val="28"/>
        </w:rPr>
        <w:t>DEPARTAMENTO DE PERÍCIAS MÉDICAS DO ESTADO</w:t>
      </w:r>
    </w:p>
    <w:p w:rsidR="00793D79" w:rsidRDefault="00793D79">
      <w:pPr>
        <w:autoSpaceDE w:val="0"/>
        <w:autoSpaceDN w:val="0"/>
        <w:adjustRightInd w:val="0"/>
        <w:rPr>
          <w:rFonts w:ascii="Arial" w:hAnsi="Arial" w:cs="Arial"/>
          <w:sz w:val="28"/>
        </w:rPr>
      </w:pPr>
    </w:p>
    <w:p w:rsidR="00793D79" w:rsidRDefault="00EF405F">
      <w:pPr>
        <w:pStyle w:val="Ttulo2"/>
      </w:pPr>
      <w:r>
        <w:t>COMUNICADO DPME - 3, de 9-5-2006</w:t>
      </w:r>
    </w:p>
    <w:p w:rsidR="00793D79" w:rsidRDefault="00793D79">
      <w:pPr>
        <w:pStyle w:val="Corpodetexto"/>
      </w:pPr>
    </w:p>
    <w:p w:rsidR="00793D79" w:rsidRDefault="00EF405F">
      <w:pPr>
        <w:pStyle w:val="Corpodetexto"/>
        <w:spacing w:line="360" w:lineRule="auto"/>
        <w:ind w:firstLine="708"/>
      </w:pPr>
      <w:r>
        <w:t>O Diretor do Departamento de Perícias Médicas do E</w:t>
      </w:r>
      <w:bookmarkStart w:id="0" w:name="_GoBack"/>
      <w:bookmarkEnd w:id="0"/>
      <w:r>
        <w:t>stado, nos termos do Inciso VII - artigo 2º do Decreto nº 30.519 de 03/10/1989, comunica:</w:t>
      </w:r>
    </w:p>
    <w:p w:rsidR="00793D79" w:rsidRDefault="00EF405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 enquadramento legal de licença como “Acidente de Trabalho” dependerá do envio ao DPME do PROCESSO de acidente em 2 (duas) vias, instaurado pela unidade onde o (a) servidor (a) estiver classificado (a) que contenha os seguintes requisitos: ;</w:t>
      </w:r>
    </w:p>
    <w:p w:rsidR="00793D79" w:rsidRDefault="00EF40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1) Encaminhar a comprovação do acidente em PROCESSO no prazo de oito dias a partir do acidente. Deverá constar no PROCESSO:</w:t>
      </w:r>
    </w:p>
    <w:p w:rsidR="00793D79" w:rsidRDefault="00EF40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a) indicação do local, dia e hora;</w:t>
      </w:r>
    </w:p>
    <w:p w:rsidR="00793D79" w:rsidRDefault="00EF40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b) horário oficial de trabalho do acidentado;</w:t>
      </w:r>
    </w:p>
    <w:p w:rsidR="00793D79" w:rsidRDefault="00EF40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c) descrição sumária do acidente;</w:t>
      </w:r>
    </w:p>
    <w:p w:rsidR="00793D79" w:rsidRDefault="00EF40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d) declaração de 2 (duas) testemunhas com assinatura</w:t>
      </w:r>
    </w:p>
    <w:p w:rsidR="00793D79" w:rsidRDefault="00EF40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 RG.;</w:t>
      </w:r>
    </w:p>
    <w:p w:rsidR="00793D79" w:rsidRDefault="00EF40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e) a guia de perícia médica (GPM) deverá ser acompanhada de “Notificação do Acidente” em duas vias preenchidas minuciosamente;</w:t>
      </w:r>
    </w:p>
    <w:p w:rsidR="00793D79" w:rsidRDefault="00EF40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f) comprovação do atendimento médico,</w:t>
      </w:r>
    </w:p>
    <w:p w:rsidR="00793D79" w:rsidRDefault="00EF40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2) Conclusão do PROCESSO, relatório inscrito e solicitação do re-enquadramento da licença de tratamento de Saúde em requerimento ratificado pela autoridade competente, conforme artigo 59 e 60 do Decreto 29.180, de 11 de novembro de 1988.</w:t>
      </w:r>
    </w:p>
    <w:p w:rsidR="00793D79" w:rsidRDefault="00EF405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rFonts w:ascii="Arial" w:hAnsi="Arial" w:cs="Arial"/>
          <w:sz w:val="28"/>
        </w:rPr>
        <w:t>A ausência dos elementos supramencionados inviabilizará a sua análise pelo DPME.</w:t>
      </w:r>
    </w:p>
    <w:p w:rsidR="00EF405F" w:rsidRDefault="00EF405F"/>
    <w:sectPr w:rsidR="00EF405F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5E7A"/>
    <w:multiLevelType w:val="hybridMultilevel"/>
    <w:tmpl w:val="2CECCBFA"/>
    <w:lvl w:ilvl="0" w:tplc="E7B46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541C21"/>
    <w:multiLevelType w:val="hybridMultilevel"/>
    <w:tmpl w:val="D1949CF0"/>
    <w:lvl w:ilvl="0" w:tplc="8968F5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8F"/>
    <w:rsid w:val="000F458F"/>
    <w:rsid w:val="004F421F"/>
    <w:rsid w:val="00793D79"/>
    <w:rsid w:val="00E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6AB103-690B-4111-B75D-453BE229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32"/>
      <w:szCs w:val="40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Recuodecorpodetexto2">
    <w:name w:val="Body Text Indent 2"/>
    <w:basedOn w:val="Normal"/>
    <w:semiHidden/>
    <w:pPr>
      <w:spacing w:line="360" w:lineRule="auto"/>
      <w:ind w:firstLine="709"/>
      <w:jc w:val="both"/>
    </w:pPr>
    <w:rPr>
      <w:sz w:val="28"/>
    </w:rPr>
  </w:style>
  <w:style w:type="paragraph" w:styleId="Corpodetexto">
    <w:name w:val="Body Text"/>
    <w:basedOn w:val="Normal"/>
    <w:semiHidden/>
    <w:pPr>
      <w:autoSpaceDE w:val="0"/>
      <w:autoSpaceDN w:val="0"/>
      <w:adjustRightInd w:val="0"/>
      <w:jc w:val="both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Licença Acidente de Trabalho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Licença Acidente de Trabalho</dc:title>
  <dc:creator>nely.maruyama</dc:creator>
  <cp:lastModifiedBy>Gracielle Cristina Vieira de Mattos</cp:lastModifiedBy>
  <cp:revision>2</cp:revision>
  <dcterms:created xsi:type="dcterms:W3CDTF">2017-02-24T19:00:00Z</dcterms:created>
  <dcterms:modified xsi:type="dcterms:W3CDTF">2017-02-24T19:00:00Z</dcterms:modified>
</cp:coreProperties>
</file>